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8C6089" w14:textId="77777777" w:rsidR="007A4182" w:rsidRDefault="007A4182">
      <w:pPr>
        <w:pBdr>
          <w:top w:val="nil"/>
          <w:left w:val="nil"/>
          <w:bottom w:val="nil"/>
          <w:right w:val="nil"/>
          <w:between w:val="nil"/>
        </w:pBdr>
        <w:rPr>
          <w:b/>
          <w:color w:val="0C3A85"/>
          <w:sz w:val="28"/>
          <w:szCs w:val="28"/>
        </w:rPr>
      </w:pPr>
    </w:p>
    <w:p w14:paraId="00000001" w14:textId="49A06696" w:rsidR="00774C51" w:rsidRDefault="00651D5E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</w:rPr>
      </w:pPr>
      <w:r>
        <w:rPr>
          <w:b/>
          <w:color w:val="0C3A85"/>
          <w:sz w:val="28"/>
          <w:szCs w:val="28"/>
        </w:rPr>
        <w:t>CARIBBEAN</w:t>
      </w:r>
    </w:p>
    <w:p w14:paraId="00000002" w14:textId="77777777" w:rsidR="00774C51" w:rsidRDefault="00774C51">
      <w:pPr>
        <w:spacing w:line="259" w:lineRule="auto"/>
        <w:rPr>
          <w:rFonts w:ascii="Quattrocento Sans" w:eastAsia="Quattrocento Sans" w:hAnsi="Quattrocento Sans" w:cs="Quattrocento Sans"/>
          <w:sz w:val="20"/>
          <w:szCs w:val="20"/>
        </w:rPr>
      </w:pPr>
    </w:p>
    <w:p w14:paraId="00000003" w14:textId="36E286F7" w:rsidR="00774C51" w:rsidRDefault="00E1497C" w:rsidP="00CF0D95">
      <w:pPr>
        <w:spacing w:line="259" w:lineRule="auto"/>
        <w:jc w:val="center"/>
        <w:rPr>
          <w:rFonts w:ascii="Quattrocento Sans" w:eastAsia="Quattrocento Sans" w:hAnsi="Quattrocento Sans" w:cs="Quattrocento Sans"/>
          <w:sz w:val="20"/>
          <w:szCs w:val="20"/>
        </w:rPr>
      </w:pPr>
      <w:r>
        <w:rPr>
          <w:noProof/>
        </w:rPr>
        <w:drawing>
          <wp:inline distT="0" distB="0" distL="0" distR="0" wp14:anchorId="28C80F93" wp14:editId="557A81B3">
            <wp:extent cx="5404513" cy="4176372"/>
            <wp:effectExtent l="0" t="0" r="5715" b="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075" cy="419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004" w14:textId="77777777" w:rsidR="00774C51" w:rsidRDefault="00774C51">
      <w:pPr>
        <w:spacing w:line="259" w:lineRule="auto"/>
        <w:rPr>
          <w:rFonts w:ascii="Quattrocento Sans" w:eastAsia="Quattrocento Sans" w:hAnsi="Quattrocento Sans" w:cs="Quattrocento Sans"/>
          <w:sz w:val="20"/>
          <w:szCs w:val="20"/>
        </w:rPr>
      </w:pPr>
    </w:p>
    <w:p w14:paraId="00000005" w14:textId="77777777" w:rsidR="00774C51" w:rsidRPr="007974C0" w:rsidRDefault="00651D5E" w:rsidP="00E44B6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b/>
          <w:color w:val="0C3A85"/>
        </w:rPr>
      </w:pPr>
      <w:r w:rsidRPr="007974C0">
        <w:rPr>
          <w:rFonts w:asciiTheme="majorHAnsi" w:hAnsiTheme="majorHAnsi" w:cstheme="majorHAnsi"/>
          <w:b/>
          <w:color w:val="16A4B5"/>
        </w:rPr>
        <w:t xml:space="preserve">Opportunity &amp; Key Interventions </w:t>
      </w:r>
    </w:p>
    <w:p w14:paraId="00000010" w14:textId="3902653D" w:rsidR="00774C51" w:rsidRPr="008841C8" w:rsidRDefault="5DA16CCB" w:rsidP="008841C8">
      <w:pPr>
        <w:jc w:val="both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7974C0">
        <w:rPr>
          <w:rFonts w:asciiTheme="majorHAnsi" w:hAnsiTheme="majorHAnsi" w:cstheme="majorHAnsi"/>
          <w:sz w:val="22"/>
          <w:szCs w:val="22"/>
        </w:rPr>
        <w:t xml:space="preserve">Partner with the </w:t>
      </w:r>
      <w:r w:rsidR="008841C8">
        <w:rPr>
          <w:rFonts w:asciiTheme="majorHAnsi" w:hAnsiTheme="majorHAnsi" w:cstheme="majorHAnsi"/>
          <w:sz w:val="22"/>
          <w:szCs w:val="22"/>
        </w:rPr>
        <w:t>government of Dominican Republic and</w:t>
      </w:r>
      <w:r w:rsidRPr="007974C0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7974C0">
        <w:rPr>
          <w:rFonts w:asciiTheme="majorHAnsi" w:hAnsiTheme="majorHAnsi" w:cstheme="majorHAnsi"/>
          <w:sz w:val="22"/>
          <w:szCs w:val="22"/>
        </w:rPr>
        <w:t>Fondo</w:t>
      </w:r>
      <w:proofErr w:type="spellEnd"/>
      <w:r w:rsidRPr="007974C0">
        <w:rPr>
          <w:rFonts w:asciiTheme="majorHAnsi" w:hAnsiTheme="majorHAnsi" w:cstheme="majorHAnsi"/>
          <w:sz w:val="22"/>
          <w:szCs w:val="22"/>
        </w:rPr>
        <w:t xml:space="preserve"> MARENA </w:t>
      </w:r>
      <w:r w:rsidR="008841C8">
        <w:rPr>
          <w:rFonts w:asciiTheme="majorHAnsi" w:hAnsiTheme="majorHAnsi" w:cstheme="majorHAnsi"/>
          <w:sz w:val="22"/>
          <w:szCs w:val="22"/>
        </w:rPr>
        <w:t>to</w:t>
      </w:r>
      <w:r w:rsidR="00651D5E" w:rsidRPr="007974C0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r w:rsidR="008841C8">
        <w:rPr>
          <w:rFonts w:asciiTheme="majorHAnsi" w:hAnsiTheme="majorHAnsi" w:cstheme="majorHAnsi"/>
          <w:color w:val="000000" w:themeColor="text1"/>
          <w:sz w:val="22"/>
          <w:szCs w:val="22"/>
        </w:rPr>
        <w:t>s</w:t>
      </w:r>
      <w:r w:rsidR="007E2066" w:rsidRPr="007974C0">
        <w:rPr>
          <w:rFonts w:asciiTheme="majorHAnsi" w:hAnsiTheme="majorHAnsi" w:cstheme="majorHAnsi"/>
          <w:color w:val="000000" w:themeColor="text1"/>
          <w:sz w:val="22"/>
          <w:szCs w:val="22"/>
        </w:rPr>
        <w:t>upport</w:t>
      </w:r>
      <w:r w:rsidR="008841C8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r w:rsidR="00651D5E" w:rsidRPr="007974C0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the design and implementation of a roadmap </w:t>
      </w:r>
      <w:r w:rsidR="00587B7D" w:rsidRPr="007974C0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to </w:t>
      </w:r>
      <w:r w:rsidR="00651D5E" w:rsidRPr="007974C0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establish new MPAs and foundational </w:t>
      </w:r>
      <w:r w:rsidR="00587B7D" w:rsidRPr="007974C0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management </w:t>
      </w:r>
      <w:r w:rsidR="00651D5E" w:rsidRPr="007974C0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pillars to guarantee effective and lasting </w:t>
      </w:r>
      <w:r w:rsidR="00587B7D" w:rsidRPr="007974C0">
        <w:rPr>
          <w:rFonts w:asciiTheme="majorHAnsi" w:hAnsiTheme="majorHAnsi" w:cstheme="majorHAnsi"/>
          <w:color w:val="000000" w:themeColor="text1"/>
          <w:sz w:val="22"/>
          <w:szCs w:val="22"/>
        </w:rPr>
        <w:t>ocean</w:t>
      </w:r>
      <w:r w:rsidR="00F4042D" w:rsidRPr="007974C0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r w:rsidR="00587B7D" w:rsidRPr="007974C0">
        <w:rPr>
          <w:rFonts w:asciiTheme="majorHAnsi" w:hAnsiTheme="majorHAnsi" w:cstheme="majorHAnsi"/>
          <w:color w:val="000000" w:themeColor="text1"/>
          <w:sz w:val="22"/>
          <w:szCs w:val="22"/>
        </w:rPr>
        <w:t>conservation.</w:t>
      </w:r>
      <w:r w:rsidR="00651D5E" w:rsidRPr="007974C0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 </w:t>
      </w:r>
    </w:p>
    <w:p w14:paraId="00000011" w14:textId="77777777" w:rsidR="00774C51" w:rsidRPr="007974C0" w:rsidRDefault="00774C51" w:rsidP="00E44B6F">
      <w:pPr>
        <w:jc w:val="both"/>
        <w:rPr>
          <w:rFonts w:asciiTheme="majorHAnsi" w:hAnsiTheme="majorHAnsi" w:cstheme="majorHAnsi"/>
          <w:b/>
          <w:sz w:val="22"/>
          <w:szCs w:val="22"/>
        </w:rPr>
      </w:pPr>
    </w:p>
    <w:p w14:paraId="00000012" w14:textId="4F40BE88" w:rsidR="00774C51" w:rsidRPr="007974C0" w:rsidRDefault="00651D5E" w:rsidP="00E44B6F">
      <w:pPr>
        <w:jc w:val="both"/>
        <w:rPr>
          <w:rFonts w:asciiTheme="majorHAnsi" w:hAnsiTheme="majorHAnsi" w:cstheme="majorHAnsi"/>
          <w:sz w:val="22"/>
          <w:szCs w:val="22"/>
        </w:rPr>
      </w:pPr>
      <w:r w:rsidRPr="007974C0">
        <w:rPr>
          <w:rFonts w:asciiTheme="majorHAnsi" w:hAnsiTheme="majorHAnsi" w:cstheme="majorHAnsi"/>
          <w:b/>
          <w:color w:val="16A4B5"/>
          <w:sz w:val="22"/>
          <w:szCs w:val="22"/>
        </w:rPr>
        <w:t xml:space="preserve">Alliance Site Lead: </w:t>
      </w:r>
      <w:r w:rsidR="00B63F2A" w:rsidRPr="007974C0">
        <w:rPr>
          <w:rFonts w:asciiTheme="majorHAnsi" w:hAnsiTheme="majorHAnsi" w:cstheme="majorHAnsi"/>
          <w:sz w:val="22"/>
          <w:szCs w:val="22"/>
        </w:rPr>
        <w:t>Joaquin Labo</w:t>
      </w:r>
      <w:r w:rsidR="00706910" w:rsidRPr="007974C0">
        <w:rPr>
          <w:rFonts w:asciiTheme="majorHAnsi" w:hAnsiTheme="majorHAnsi" w:cstheme="majorHAnsi"/>
          <w:sz w:val="22"/>
          <w:szCs w:val="22"/>
        </w:rPr>
        <w:t>ugle</w:t>
      </w:r>
    </w:p>
    <w:p w14:paraId="00000013" w14:textId="28F0424F" w:rsidR="00774C51" w:rsidRPr="007974C0" w:rsidRDefault="00651D5E" w:rsidP="00E44B6F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sz w:val="22"/>
          <w:szCs w:val="22"/>
        </w:rPr>
      </w:pPr>
      <w:r w:rsidRPr="007974C0">
        <w:rPr>
          <w:rFonts w:asciiTheme="majorHAnsi" w:hAnsiTheme="majorHAnsi" w:cstheme="majorHAnsi"/>
          <w:b/>
          <w:bCs/>
          <w:color w:val="16A4B5"/>
          <w:sz w:val="22"/>
          <w:szCs w:val="22"/>
        </w:rPr>
        <w:t>Lead Implementing Partner:</w:t>
      </w:r>
      <w:r w:rsidRPr="007974C0">
        <w:rPr>
          <w:rFonts w:asciiTheme="majorHAnsi" w:hAnsiTheme="majorHAnsi" w:cstheme="majorHAnsi"/>
          <w:sz w:val="22"/>
          <w:szCs w:val="22"/>
        </w:rPr>
        <w:t xml:space="preserve"> </w:t>
      </w:r>
      <w:r w:rsidR="008841C8">
        <w:rPr>
          <w:rFonts w:asciiTheme="majorHAnsi" w:hAnsiTheme="majorHAnsi" w:cstheme="majorHAnsi"/>
          <w:sz w:val="22"/>
          <w:szCs w:val="22"/>
        </w:rPr>
        <w:t>Ministry of the Environment and Natural Resources &amp;</w:t>
      </w:r>
      <w:r w:rsidRPr="007974C0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7974C0">
        <w:rPr>
          <w:rFonts w:asciiTheme="majorHAnsi" w:hAnsiTheme="majorHAnsi" w:cstheme="majorHAnsi"/>
          <w:sz w:val="22"/>
          <w:szCs w:val="22"/>
        </w:rPr>
        <w:t>Fondo</w:t>
      </w:r>
      <w:proofErr w:type="spellEnd"/>
      <w:r w:rsidRPr="007974C0">
        <w:rPr>
          <w:rFonts w:asciiTheme="majorHAnsi" w:hAnsiTheme="majorHAnsi" w:cstheme="majorHAnsi"/>
          <w:sz w:val="22"/>
          <w:szCs w:val="22"/>
        </w:rPr>
        <w:t xml:space="preserve"> MARENA </w:t>
      </w:r>
    </w:p>
    <w:p w14:paraId="00000015" w14:textId="77777777" w:rsidR="00774C51" w:rsidRPr="007974C0" w:rsidRDefault="00774C51" w:rsidP="00E44B6F">
      <w:pPr>
        <w:jc w:val="both"/>
        <w:rPr>
          <w:rFonts w:asciiTheme="majorHAnsi" w:hAnsiTheme="majorHAnsi" w:cstheme="majorHAnsi"/>
          <w:b/>
          <w:sz w:val="22"/>
          <w:szCs w:val="22"/>
        </w:rPr>
      </w:pPr>
    </w:p>
    <w:p w14:paraId="00000016" w14:textId="77777777" w:rsidR="00774C51" w:rsidRPr="007974C0" w:rsidRDefault="00651D5E" w:rsidP="00E44B6F">
      <w:pPr>
        <w:pBdr>
          <w:top w:val="nil"/>
          <w:left w:val="nil"/>
          <w:bottom w:val="nil"/>
          <w:right w:val="nil"/>
          <w:between w:val="nil"/>
        </w:pBdr>
        <w:ind w:right="-504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7974C0">
        <w:rPr>
          <w:rFonts w:asciiTheme="majorHAnsi" w:hAnsiTheme="majorHAnsi" w:cstheme="majorHAnsi"/>
          <w:b/>
          <w:color w:val="16A8BA"/>
        </w:rPr>
        <w:t>Success Measures</w:t>
      </w:r>
    </w:p>
    <w:p w14:paraId="00000017" w14:textId="0A828F2D" w:rsidR="00774C51" w:rsidRPr="007974C0" w:rsidRDefault="00651D5E" w:rsidP="00E44B6F">
      <w:pPr>
        <w:jc w:val="both"/>
        <w:rPr>
          <w:rFonts w:asciiTheme="majorHAnsi" w:hAnsiTheme="majorHAnsi" w:cstheme="majorHAnsi"/>
          <w:sz w:val="22"/>
          <w:szCs w:val="22"/>
        </w:rPr>
      </w:pPr>
      <w:r w:rsidRPr="007974C0">
        <w:rPr>
          <w:rFonts w:asciiTheme="majorHAnsi" w:hAnsiTheme="majorHAnsi" w:cstheme="majorHAnsi"/>
          <w:sz w:val="22"/>
          <w:szCs w:val="22"/>
        </w:rPr>
        <w:t xml:space="preserve">We will consider </w:t>
      </w:r>
      <w:r w:rsidRPr="007974C0">
        <w:rPr>
          <w:rFonts w:asciiTheme="majorHAnsi" w:hAnsiTheme="majorHAnsi" w:cstheme="majorHAnsi"/>
          <w:b/>
          <w:bCs/>
          <w:sz w:val="22"/>
          <w:szCs w:val="22"/>
        </w:rPr>
        <w:t>new protections</w:t>
      </w:r>
      <w:r w:rsidRPr="007974C0">
        <w:rPr>
          <w:rFonts w:asciiTheme="majorHAnsi" w:hAnsiTheme="majorHAnsi" w:cstheme="majorHAnsi"/>
          <w:sz w:val="22"/>
          <w:szCs w:val="22"/>
        </w:rPr>
        <w:t xml:space="preserve"> when the following have been achieved:</w:t>
      </w:r>
    </w:p>
    <w:p w14:paraId="00000019" w14:textId="2C81CC2C" w:rsidR="00774C51" w:rsidRPr="007974C0" w:rsidRDefault="00774C51" w:rsidP="008841C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  <w:sz w:val="22"/>
          <w:szCs w:val="22"/>
        </w:rPr>
      </w:pPr>
    </w:p>
    <w:p w14:paraId="0000001A" w14:textId="670CE30C" w:rsidR="00774C51" w:rsidRPr="007974C0" w:rsidRDefault="00651D5E" w:rsidP="00E44B6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7974C0">
        <w:rPr>
          <w:rFonts w:asciiTheme="majorHAnsi" w:hAnsiTheme="majorHAnsi" w:cstheme="majorHAnsi"/>
          <w:color w:val="000000" w:themeColor="text1"/>
          <w:sz w:val="22"/>
          <w:szCs w:val="22"/>
        </w:rPr>
        <w:t>We will consider</w:t>
      </w:r>
      <w:r w:rsidR="002F6F67" w:rsidRPr="007974C0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an additional</w:t>
      </w:r>
      <w:r w:rsidRPr="007974C0">
        <w:rPr>
          <w:rFonts w:asciiTheme="majorHAnsi" w:hAnsiTheme="majorHAnsi" w:cstheme="majorHAnsi"/>
          <w:color w:val="000000" w:themeColor="text1"/>
          <w:sz w:val="22"/>
          <w:szCs w:val="22"/>
        </w:rPr>
        <w:t> </w:t>
      </w:r>
      <w:r w:rsidR="00EA5BEA" w:rsidRPr="007974C0">
        <w:rPr>
          <w:rFonts w:asciiTheme="majorHAnsi" w:hAnsiTheme="majorHAnsi" w:cstheme="majorHAnsi"/>
          <w:color w:val="000000" w:themeColor="text1"/>
          <w:sz w:val="22"/>
          <w:szCs w:val="22"/>
        </w:rPr>
        <w:t>~</w:t>
      </w:r>
      <w:r w:rsidRPr="007974C0">
        <w:rPr>
          <w:rFonts w:asciiTheme="majorHAnsi" w:hAnsiTheme="majorHAnsi" w:cstheme="majorHAnsi"/>
          <w:b/>
          <w:bCs/>
          <w:color w:val="000000" w:themeColor="text1"/>
          <w:sz w:val="22"/>
          <w:szCs w:val="22"/>
        </w:rPr>
        <w:t>58,846</w:t>
      </w:r>
      <w:r w:rsidR="00CE7E1C" w:rsidRPr="007974C0">
        <w:rPr>
          <w:rFonts w:asciiTheme="majorHAnsi" w:hAnsiTheme="majorHAnsi" w:cstheme="majorHAnsi"/>
          <w:b/>
          <w:bCs/>
          <w:color w:val="000000" w:themeColor="text1"/>
          <w:sz w:val="22"/>
          <w:szCs w:val="22"/>
        </w:rPr>
        <w:t xml:space="preserve"> </w:t>
      </w:r>
      <w:r w:rsidRPr="007974C0">
        <w:rPr>
          <w:rFonts w:asciiTheme="majorHAnsi" w:hAnsiTheme="majorHAnsi" w:cstheme="majorHAnsi"/>
          <w:b/>
          <w:bCs/>
          <w:color w:val="000000" w:themeColor="text1"/>
          <w:sz w:val="22"/>
          <w:szCs w:val="22"/>
        </w:rPr>
        <w:t>km</w:t>
      </w:r>
      <w:r w:rsidRPr="007974C0">
        <w:rPr>
          <w:rFonts w:asciiTheme="majorHAnsi" w:hAnsiTheme="majorHAnsi" w:cstheme="majorHAnsi"/>
          <w:b/>
          <w:bCs/>
          <w:color w:val="000000" w:themeColor="text1"/>
          <w:sz w:val="22"/>
          <w:szCs w:val="22"/>
          <w:vertAlign w:val="superscript"/>
        </w:rPr>
        <w:t>2</w:t>
      </w:r>
      <w:r w:rsidRPr="007974C0">
        <w:rPr>
          <w:rFonts w:asciiTheme="majorHAnsi" w:hAnsiTheme="majorHAnsi" w:cstheme="majorHAnsi"/>
          <w:color w:val="000000" w:themeColor="text1"/>
          <w:sz w:val="22"/>
          <w:szCs w:val="22"/>
        </w:rPr>
        <w:t> of ocean conservation area</w:t>
      </w:r>
      <w:r w:rsidR="002F6F67" w:rsidRPr="007974C0">
        <w:rPr>
          <w:rFonts w:asciiTheme="majorHAnsi" w:hAnsiTheme="majorHAnsi" w:cstheme="majorHAnsi"/>
          <w:color w:val="000000" w:themeColor="text1"/>
          <w:sz w:val="22"/>
          <w:szCs w:val="22"/>
        </w:rPr>
        <w:t>s</w:t>
      </w:r>
      <w:r w:rsidRPr="007974C0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to be newly designated or expanded upon legal establishment by the government of the </w:t>
      </w:r>
      <w:r w:rsidRPr="007974C0">
        <w:rPr>
          <w:rFonts w:asciiTheme="majorHAnsi" w:hAnsiTheme="majorHAnsi" w:cstheme="majorHAnsi"/>
          <w:b/>
          <w:bCs/>
          <w:color w:val="000000" w:themeColor="text1"/>
          <w:sz w:val="22"/>
          <w:szCs w:val="22"/>
        </w:rPr>
        <w:t>Dominican Republic</w:t>
      </w:r>
      <w:r w:rsidRPr="007974C0">
        <w:rPr>
          <w:rFonts w:asciiTheme="majorHAnsi" w:hAnsiTheme="majorHAnsi" w:cstheme="majorHAnsi"/>
          <w:color w:val="000000" w:themeColor="text1"/>
          <w:sz w:val="22"/>
          <w:szCs w:val="22"/>
        </w:rPr>
        <w:t>. </w:t>
      </w:r>
    </w:p>
    <w:p w14:paraId="47350146" w14:textId="46EEB24D" w:rsidR="1FBD5A95" w:rsidRPr="007974C0" w:rsidRDefault="1FBD5A95" w:rsidP="00E44B6F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0000001C" w14:textId="4DBB66FF" w:rsidR="00774C51" w:rsidRPr="007974C0" w:rsidRDefault="00651D5E" w:rsidP="00E44B6F">
      <w:pPr>
        <w:jc w:val="both"/>
        <w:rPr>
          <w:rFonts w:asciiTheme="majorHAnsi" w:hAnsiTheme="majorHAnsi" w:cstheme="majorHAnsi"/>
          <w:sz w:val="22"/>
          <w:szCs w:val="22"/>
        </w:rPr>
      </w:pPr>
      <w:r w:rsidRPr="007974C0">
        <w:rPr>
          <w:rFonts w:asciiTheme="majorHAnsi" w:hAnsiTheme="majorHAnsi" w:cstheme="majorHAnsi"/>
          <w:sz w:val="22"/>
          <w:szCs w:val="22"/>
        </w:rPr>
        <w:t xml:space="preserve">We will consider management of ocean conservation areas to be </w:t>
      </w:r>
      <w:r w:rsidRPr="007974C0">
        <w:rPr>
          <w:rFonts w:asciiTheme="majorHAnsi" w:hAnsiTheme="majorHAnsi" w:cstheme="majorHAnsi"/>
          <w:b/>
          <w:bCs/>
          <w:sz w:val="22"/>
          <w:szCs w:val="22"/>
        </w:rPr>
        <w:t xml:space="preserve">measurably improved </w:t>
      </w:r>
      <w:r w:rsidRPr="007974C0">
        <w:rPr>
          <w:rFonts w:asciiTheme="majorHAnsi" w:hAnsiTheme="majorHAnsi" w:cstheme="majorHAnsi"/>
          <w:sz w:val="22"/>
          <w:szCs w:val="22"/>
        </w:rPr>
        <w:t>when the following have been achieved:</w:t>
      </w:r>
    </w:p>
    <w:p w14:paraId="0DCD7C60" w14:textId="77777777" w:rsidR="008841C8" w:rsidRDefault="008841C8" w:rsidP="008841C8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color w:val="000000"/>
        </w:rPr>
      </w:pPr>
    </w:p>
    <w:p w14:paraId="0000001F" w14:textId="296B2093" w:rsidR="00774C51" w:rsidRPr="00CF0D95" w:rsidRDefault="00651D5E" w:rsidP="00E44B6F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color w:val="000000"/>
        </w:rPr>
      </w:pPr>
      <w:r w:rsidRPr="00CF0D95">
        <w:rPr>
          <w:rFonts w:asciiTheme="majorHAnsi" w:hAnsiTheme="majorHAnsi" w:cstheme="majorHAnsi"/>
          <w:color w:val="000000"/>
        </w:rPr>
        <w:lastRenderedPageBreak/>
        <w:t>We will consider </w:t>
      </w:r>
      <w:r w:rsidRPr="00CF0D95">
        <w:rPr>
          <w:rFonts w:asciiTheme="majorHAnsi" w:hAnsiTheme="majorHAnsi" w:cstheme="majorHAnsi"/>
          <w:b/>
          <w:color w:val="000000"/>
        </w:rPr>
        <w:t>42,000</w:t>
      </w:r>
      <w:r w:rsidR="00CE7E1C" w:rsidRPr="00CF0D95">
        <w:rPr>
          <w:rFonts w:asciiTheme="majorHAnsi" w:hAnsiTheme="majorHAnsi" w:cstheme="majorHAnsi"/>
          <w:b/>
          <w:color w:val="000000"/>
        </w:rPr>
        <w:t xml:space="preserve"> </w:t>
      </w:r>
      <w:r w:rsidRPr="00CF0D95">
        <w:rPr>
          <w:rFonts w:asciiTheme="majorHAnsi" w:hAnsiTheme="majorHAnsi" w:cstheme="majorHAnsi"/>
          <w:b/>
          <w:color w:val="000000"/>
        </w:rPr>
        <w:t>km</w:t>
      </w:r>
      <w:r w:rsidRPr="00CF0D95">
        <w:rPr>
          <w:rFonts w:asciiTheme="majorHAnsi" w:hAnsiTheme="majorHAnsi" w:cstheme="majorHAnsi"/>
          <w:b/>
          <w:color w:val="000000"/>
          <w:vertAlign w:val="superscript"/>
        </w:rPr>
        <w:t>2</w:t>
      </w:r>
      <w:r w:rsidRPr="00CF0D95">
        <w:rPr>
          <w:rFonts w:asciiTheme="majorHAnsi" w:hAnsiTheme="majorHAnsi" w:cstheme="majorHAnsi"/>
          <w:color w:val="000000"/>
        </w:rPr>
        <w:t> of existing MPAs in the </w:t>
      </w:r>
      <w:r w:rsidRPr="00CF0D95">
        <w:rPr>
          <w:rFonts w:asciiTheme="majorHAnsi" w:hAnsiTheme="majorHAnsi" w:cstheme="majorHAnsi"/>
          <w:b/>
          <w:color w:val="000000"/>
        </w:rPr>
        <w:t>Dominican Republic</w:t>
      </w:r>
      <w:r w:rsidRPr="00CF0D95">
        <w:rPr>
          <w:rFonts w:asciiTheme="majorHAnsi" w:hAnsiTheme="majorHAnsi" w:cstheme="majorHAnsi"/>
          <w:color w:val="000000"/>
        </w:rPr>
        <w:t> to be measurably improved upon the adoption of management plans and creation of a surveillance and monitoring strategy.</w:t>
      </w:r>
    </w:p>
    <w:p w14:paraId="06DDF259" w14:textId="77777777" w:rsidR="007E551C" w:rsidRDefault="007E551C" w:rsidP="00E44B6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b/>
          <w:color w:val="16A8BA"/>
        </w:rPr>
      </w:pPr>
    </w:p>
    <w:p w14:paraId="00000022" w14:textId="5DD31BCA" w:rsidR="00774C51" w:rsidRPr="007974C0" w:rsidRDefault="00651D5E" w:rsidP="00E44B6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</w:rPr>
      </w:pPr>
      <w:r w:rsidRPr="007974C0">
        <w:rPr>
          <w:rFonts w:asciiTheme="majorHAnsi" w:hAnsiTheme="majorHAnsi" w:cstheme="majorHAnsi"/>
          <w:b/>
          <w:color w:val="16A8BA"/>
        </w:rPr>
        <w:t>Description</w:t>
      </w:r>
      <w:r w:rsidRPr="007974C0">
        <w:rPr>
          <w:rFonts w:asciiTheme="majorHAnsi" w:hAnsiTheme="majorHAnsi" w:cstheme="majorHAnsi"/>
          <w:color w:val="000000"/>
        </w:rPr>
        <w:t xml:space="preserve"> </w:t>
      </w:r>
    </w:p>
    <w:p w14:paraId="00000023" w14:textId="78D1D60C" w:rsidR="00774C51" w:rsidRPr="007974C0" w:rsidRDefault="00651D5E" w:rsidP="00E44B6F">
      <w:pPr>
        <w:jc w:val="both"/>
        <w:rPr>
          <w:rFonts w:asciiTheme="majorHAnsi" w:hAnsiTheme="majorHAnsi" w:cstheme="majorHAnsi"/>
          <w:sz w:val="22"/>
          <w:szCs w:val="22"/>
        </w:rPr>
      </w:pPr>
      <w:r w:rsidRPr="007974C0">
        <w:rPr>
          <w:rFonts w:asciiTheme="majorHAnsi" w:hAnsiTheme="majorHAnsi" w:cstheme="majorHAnsi"/>
          <w:sz w:val="22"/>
          <w:szCs w:val="22"/>
        </w:rPr>
        <w:t>The wider Caribbean comprises 28 countries and 19 dependent territories, including small island states, coastal states, continental countries, and 3 adjacent large marine ecosystems (LMEs). Twenty-four countries and territories are classified as small island developing states, the largest number of Small Island Developing States within a global LME. Within the wider Caribbean</w:t>
      </w:r>
      <w:r w:rsidR="00685C52">
        <w:rPr>
          <w:rFonts w:asciiTheme="majorHAnsi" w:hAnsiTheme="majorHAnsi" w:cstheme="majorHAnsi"/>
          <w:sz w:val="22"/>
          <w:szCs w:val="22"/>
        </w:rPr>
        <w:t>,</w:t>
      </w:r>
      <w:r w:rsidRPr="007974C0">
        <w:rPr>
          <w:rFonts w:asciiTheme="majorHAnsi" w:hAnsiTheme="majorHAnsi" w:cstheme="majorHAnsi"/>
          <w:sz w:val="22"/>
          <w:szCs w:val="22"/>
        </w:rPr>
        <w:t xml:space="preserve"> 15 ecologically or biologically significant areas (EBSAs) have been identified. The marine ecosystem of the wider Caribbean region comprises over 16,000 species and is home to 10% of the world’s coral reefs</w:t>
      </w:r>
      <w:r w:rsidR="005C1E41" w:rsidRPr="007974C0">
        <w:rPr>
          <w:rFonts w:asciiTheme="majorHAnsi" w:hAnsiTheme="majorHAnsi" w:cstheme="majorHAnsi"/>
          <w:sz w:val="22"/>
          <w:szCs w:val="22"/>
        </w:rPr>
        <w:t xml:space="preserve"> by area</w:t>
      </w:r>
      <w:r w:rsidRPr="007974C0">
        <w:rPr>
          <w:rFonts w:asciiTheme="majorHAnsi" w:hAnsiTheme="majorHAnsi" w:cstheme="majorHAnsi"/>
          <w:sz w:val="22"/>
          <w:szCs w:val="22"/>
        </w:rPr>
        <w:t xml:space="preserve">. </w:t>
      </w:r>
    </w:p>
    <w:p w14:paraId="00000024" w14:textId="77777777" w:rsidR="00774C51" w:rsidRPr="007974C0" w:rsidRDefault="00774C51" w:rsidP="00E44B6F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00000025" w14:textId="7FE5922D" w:rsidR="00774C51" w:rsidRPr="007974C0" w:rsidRDefault="00651D5E" w:rsidP="00E44B6F">
      <w:pPr>
        <w:jc w:val="both"/>
        <w:rPr>
          <w:rFonts w:asciiTheme="majorHAnsi" w:hAnsiTheme="majorHAnsi" w:cstheme="majorHAnsi"/>
          <w:sz w:val="22"/>
          <w:szCs w:val="22"/>
        </w:rPr>
      </w:pPr>
      <w:r w:rsidRPr="007974C0">
        <w:rPr>
          <w:rFonts w:asciiTheme="majorHAnsi" w:hAnsiTheme="majorHAnsi" w:cstheme="majorHAnsi"/>
          <w:sz w:val="22"/>
          <w:szCs w:val="22"/>
        </w:rPr>
        <w:t xml:space="preserve">The Caribbean has shown sustained political will </w:t>
      </w:r>
      <w:r w:rsidR="00224B59" w:rsidRPr="007974C0">
        <w:rPr>
          <w:rFonts w:asciiTheme="majorHAnsi" w:hAnsiTheme="majorHAnsi" w:cstheme="majorHAnsi"/>
          <w:sz w:val="22"/>
          <w:szCs w:val="22"/>
        </w:rPr>
        <w:t>for ocean conservation</w:t>
      </w:r>
      <w:r w:rsidRPr="007974C0">
        <w:rPr>
          <w:rFonts w:asciiTheme="majorHAnsi" w:hAnsiTheme="majorHAnsi" w:cstheme="majorHAnsi"/>
          <w:sz w:val="22"/>
          <w:szCs w:val="22"/>
        </w:rPr>
        <w:t xml:space="preserve"> through region</w:t>
      </w:r>
      <w:r w:rsidR="00685C52">
        <w:rPr>
          <w:rFonts w:asciiTheme="majorHAnsi" w:hAnsiTheme="majorHAnsi" w:cstheme="majorHAnsi"/>
          <w:sz w:val="22"/>
          <w:szCs w:val="22"/>
        </w:rPr>
        <w:t>al</w:t>
      </w:r>
      <w:r w:rsidRPr="007974C0">
        <w:rPr>
          <w:rFonts w:asciiTheme="majorHAnsi" w:hAnsiTheme="majorHAnsi" w:cstheme="majorHAnsi"/>
          <w:sz w:val="22"/>
          <w:szCs w:val="22"/>
        </w:rPr>
        <w:t>-led efforts like the Caribbean Challenge Initiative</w:t>
      </w:r>
      <w:r w:rsidR="00482060">
        <w:rPr>
          <w:rFonts w:asciiTheme="majorHAnsi" w:hAnsiTheme="majorHAnsi" w:cstheme="majorHAnsi"/>
          <w:sz w:val="22"/>
          <w:szCs w:val="22"/>
        </w:rPr>
        <w:t xml:space="preserve">. </w:t>
      </w:r>
      <w:r w:rsidRPr="007974C0">
        <w:rPr>
          <w:rFonts w:asciiTheme="majorHAnsi" w:hAnsiTheme="majorHAnsi" w:cstheme="majorHAnsi"/>
          <w:sz w:val="22"/>
          <w:szCs w:val="22"/>
        </w:rPr>
        <w:t>Caribbean governments revealed high political interest in aligning with scientific recommendations for more ambitious protected area targets, particularly, in line with upcoming negotiations within the Convention on Biological Diversity</w:t>
      </w:r>
      <w:r w:rsidR="0039218B">
        <w:rPr>
          <w:rFonts w:asciiTheme="majorHAnsi" w:hAnsiTheme="majorHAnsi" w:cstheme="majorHAnsi"/>
          <w:sz w:val="22"/>
          <w:szCs w:val="22"/>
        </w:rPr>
        <w:t xml:space="preserve"> (CBD)</w:t>
      </w:r>
      <w:r w:rsidRPr="007974C0">
        <w:rPr>
          <w:rFonts w:asciiTheme="majorHAnsi" w:hAnsiTheme="majorHAnsi" w:cstheme="majorHAnsi"/>
          <w:sz w:val="22"/>
          <w:szCs w:val="22"/>
        </w:rPr>
        <w:t>.</w:t>
      </w:r>
    </w:p>
    <w:p w14:paraId="00000026" w14:textId="77777777" w:rsidR="00774C51" w:rsidRPr="007974C0" w:rsidRDefault="00774C51" w:rsidP="00E44B6F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00000027" w14:textId="7F139B5F" w:rsidR="00774C51" w:rsidRPr="007974C0" w:rsidRDefault="00651D5E" w:rsidP="00E44B6F">
      <w:pPr>
        <w:jc w:val="both"/>
        <w:rPr>
          <w:rFonts w:asciiTheme="majorHAnsi" w:hAnsiTheme="majorHAnsi" w:cstheme="majorHAnsi"/>
          <w:sz w:val="22"/>
          <w:szCs w:val="22"/>
        </w:rPr>
      </w:pPr>
      <w:r w:rsidRPr="007974C0">
        <w:rPr>
          <w:rFonts w:asciiTheme="majorHAnsi" w:hAnsiTheme="majorHAnsi" w:cstheme="majorHAnsi"/>
          <w:sz w:val="22"/>
          <w:szCs w:val="22"/>
        </w:rPr>
        <w:t xml:space="preserve">Through initiatives like the </w:t>
      </w:r>
      <w:r w:rsidR="002E23AC">
        <w:rPr>
          <w:rFonts w:asciiTheme="majorHAnsi" w:hAnsiTheme="majorHAnsi" w:cstheme="majorHAnsi"/>
          <w:sz w:val="22"/>
          <w:szCs w:val="22"/>
        </w:rPr>
        <w:t>CCI</w:t>
      </w:r>
      <w:r w:rsidRPr="007974C0">
        <w:rPr>
          <w:rFonts w:asciiTheme="majorHAnsi" w:hAnsiTheme="majorHAnsi" w:cstheme="majorHAnsi"/>
          <w:sz w:val="22"/>
          <w:szCs w:val="22"/>
        </w:rPr>
        <w:t xml:space="preserve"> and </w:t>
      </w:r>
      <w:r w:rsidR="002E23AC">
        <w:rPr>
          <w:rFonts w:asciiTheme="majorHAnsi" w:hAnsiTheme="majorHAnsi" w:cstheme="majorHAnsi"/>
          <w:sz w:val="22"/>
          <w:szCs w:val="22"/>
        </w:rPr>
        <w:t>CBF</w:t>
      </w:r>
      <w:r w:rsidRPr="007974C0">
        <w:rPr>
          <w:rFonts w:asciiTheme="majorHAnsi" w:hAnsiTheme="majorHAnsi" w:cstheme="majorHAnsi"/>
          <w:sz w:val="22"/>
          <w:szCs w:val="22"/>
        </w:rPr>
        <w:t>, efforts to build in-country capacity have successfully yielded the operationalization of National Conservation Trust Funds (NCTFs) that provide annual grants to appropriate national organizations to support improved MPA management and expansion</w:t>
      </w:r>
      <w:r w:rsidR="00F461BB" w:rsidRPr="007974C0">
        <w:rPr>
          <w:rFonts w:asciiTheme="majorHAnsi" w:hAnsiTheme="majorHAnsi" w:cstheme="majorHAnsi"/>
          <w:sz w:val="22"/>
          <w:szCs w:val="22"/>
        </w:rPr>
        <w:t>, among other conservation objectives</w:t>
      </w:r>
      <w:r w:rsidRPr="007974C0">
        <w:rPr>
          <w:rFonts w:asciiTheme="majorHAnsi" w:hAnsiTheme="majorHAnsi" w:cstheme="majorHAnsi"/>
          <w:sz w:val="22"/>
          <w:szCs w:val="22"/>
        </w:rPr>
        <w:t xml:space="preserve">. </w:t>
      </w:r>
      <w:r w:rsidR="008841C8">
        <w:rPr>
          <w:rFonts w:asciiTheme="majorHAnsi" w:hAnsiTheme="majorHAnsi" w:cstheme="majorHAnsi"/>
          <w:sz w:val="22"/>
          <w:szCs w:val="22"/>
        </w:rPr>
        <w:t>Moreover, g</w:t>
      </w:r>
      <w:r w:rsidRPr="007974C0">
        <w:rPr>
          <w:rFonts w:asciiTheme="majorHAnsi" w:hAnsiTheme="majorHAnsi" w:cstheme="majorHAnsi"/>
          <w:sz w:val="22"/>
          <w:szCs w:val="22"/>
        </w:rPr>
        <w:t xml:space="preserve">overnments in the region continue to explore opportunities such as debt for nature conversions, blue bonds, MPA access fees, grant financing, and endowment schemes. </w:t>
      </w:r>
    </w:p>
    <w:p w14:paraId="00000028" w14:textId="77777777" w:rsidR="00774C51" w:rsidRPr="007974C0" w:rsidRDefault="00774C51" w:rsidP="00E44B6F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515C3A65" w14:textId="2BF29899" w:rsidR="00830440" w:rsidRPr="007974C0" w:rsidRDefault="00581306" w:rsidP="00E44B6F">
      <w:pPr>
        <w:jc w:val="both"/>
        <w:rPr>
          <w:rFonts w:asciiTheme="majorHAnsi" w:hAnsiTheme="majorHAnsi" w:cstheme="majorHAnsi"/>
          <w:sz w:val="22"/>
          <w:szCs w:val="22"/>
        </w:rPr>
      </w:pPr>
      <w:r w:rsidRPr="007974C0">
        <w:rPr>
          <w:rFonts w:asciiTheme="majorHAnsi" w:hAnsiTheme="majorHAnsi" w:cstheme="majorHAnsi"/>
          <w:sz w:val="22"/>
          <w:szCs w:val="22"/>
        </w:rPr>
        <w:t>T</w:t>
      </w:r>
      <w:r w:rsidR="00651D5E" w:rsidRPr="007974C0">
        <w:rPr>
          <w:rFonts w:asciiTheme="majorHAnsi" w:hAnsiTheme="majorHAnsi" w:cstheme="majorHAnsi"/>
          <w:sz w:val="22"/>
          <w:szCs w:val="22"/>
        </w:rPr>
        <w:t xml:space="preserve">here is an opportunity for the Blue Nature Alliance to support the region by deploying technical and financial resources to both: (a) work at a regional level by putting in place regional building blocks to enable increase of MPA coverage and management effectiveness and (b) work at a national level in countries such as </w:t>
      </w:r>
      <w:r w:rsidR="00DE3E6C">
        <w:rPr>
          <w:rFonts w:asciiTheme="majorHAnsi" w:hAnsiTheme="majorHAnsi" w:cstheme="majorHAnsi"/>
          <w:sz w:val="22"/>
          <w:szCs w:val="22"/>
        </w:rPr>
        <w:t xml:space="preserve">the </w:t>
      </w:r>
      <w:r w:rsidR="00651D5E" w:rsidRPr="007974C0">
        <w:rPr>
          <w:rFonts w:asciiTheme="majorHAnsi" w:hAnsiTheme="majorHAnsi" w:cstheme="majorHAnsi"/>
          <w:sz w:val="22"/>
          <w:szCs w:val="22"/>
        </w:rPr>
        <w:t xml:space="preserve">Bahamas and Dominican Republic, which could serve as drivers and models for the regional engagement. </w:t>
      </w:r>
    </w:p>
    <w:p w14:paraId="00000034" w14:textId="77777777" w:rsidR="00774C51" w:rsidRPr="007974C0" w:rsidRDefault="00774C51" w:rsidP="00E44B6F">
      <w:pPr>
        <w:jc w:val="both"/>
        <w:rPr>
          <w:rFonts w:asciiTheme="majorHAnsi" w:hAnsiTheme="majorHAnsi" w:cstheme="majorHAnsi"/>
          <w:b/>
          <w:sz w:val="22"/>
          <w:szCs w:val="22"/>
        </w:rPr>
      </w:pPr>
    </w:p>
    <w:p w14:paraId="00000041" w14:textId="7C5F4761" w:rsidR="00774C51" w:rsidRDefault="00651D5E" w:rsidP="008841C8">
      <w:pPr>
        <w:jc w:val="both"/>
        <w:rPr>
          <w:rFonts w:asciiTheme="majorHAnsi" w:hAnsiTheme="majorHAnsi" w:cstheme="majorHAnsi"/>
          <w:sz w:val="22"/>
          <w:szCs w:val="22"/>
        </w:rPr>
      </w:pPr>
      <w:r w:rsidRPr="007974C0">
        <w:rPr>
          <w:rFonts w:asciiTheme="majorHAnsi" w:hAnsiTheme="majorHAnsi" w:cstheme="majorHAnsi"/>
          <w:b/>
          <w:bCs/>
          <w:sz w:val="22"/>
          <w:szCs w:val="22"/>
        </w:rPr>
        <w:t xml:space="preserve">Enhancing New Protections and Effective Management in the Dominican Republic: </w:t>
      </w:r>
      <w:r w:rsidRPr="007974C0">
        <w:rPr>
          <w:rFonts w:asciiTheme="majorHAnsi" w:hAnsiTheme="majorHAnsi" w:cstheme="majorHAnsi"/>
          <w:sz w:val="22"/>
          <w:szCs w:val="22"/>
        </w:rPr>
        <w:t xml:space="preserve">Currently, the Dominican Republic (DR) has approximately 13% of its jurisdictional waters under protection and the current government has the intention and willingness to increase the national coverage of protection to at least 30%. The government’s plan is to start the process toward 30% by declaring a new large MPA at the marine seamount area known as “Beata Ridge”, in the Caribbean Sea, which could lead to a transboundary marine conservation corridor between Colombia and Dominican Republic. The Alliance will partner with the Ministry of the Environment and Natural Resources and </w:t>
      </w:r>
      <w:proofErr w:type="spellStart"/>
      <w:r w:rsidRPr="007974C0">
        <w:rPr>
          <w:rFonts w:asciiTheme="majorHAnsi" w:hAnsiTheme="majorHAnsi" w:cstheme="majorHAnsi"/>
          <w:sz w:val="22"/>
          <w:szCs w:val="22"/>
        </w:rPr>
        <w:t>Fondo</w:t>
      </w:r>
      <w:proofErr w:type="spellEnd"/>
      <w:r w:rsidRPr="007974C0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7974C0">
        <w:rPr>
          <w:rFonts w:asciiTheme="majorHAnsi" w:hAnsiTheme="majorHAnsi" w:cstheme="majorHAnsi"/>
          <w:sz w:val="22"/>
          <w:szCs w:val="22"/>
        </w:rPr>
        <w:t>Marena</w:t>
      </w:r>
      <w:proofErr w:type="spellEnd"/>
      <w:r w:rsidRPr="007974C0">
        <w:rPr>
          <w:rFonts w:asciiTheme="majorHAnsi" w:hAnsiTheme="majorHAnsi" w:cstheme="majorHAnsi"/>
          <w:sz w:val="22"/>
          <w:szCs w:val="22"/>
        </w:rPr>
        <w:t xml:space="preserve"> to design and implement a roadmap aimed at protecting key areas of the jurisdictional waters of the country through the establishment of new MPAs in light of the country’s political interest in attaining 30% of ocean protection </w:t>
      </w:r>
      <w:sdt>
        <w:sdtPr>
          <w:rPr>
            <w:rFonts w:asciiTheme="majorHAnsi" w:hAnsiTheme="majorHAnsi" w:cstheme="majorHAnsi"/>
            <w:sz w:val="22"/>
            <w:szCs w:val="22"/>
          </w:rPr>
          <w:tag w:val="goog_rdk_16"/>
          <w:id w:val="1836886031"/>
          <w:placeholder>
            <w:docPart w:val="DefaultPlaceholder_1081868574"/>
          </w:placeholder>
          <w:showingPlcHdr/>
        </w:sdtPr>
        <w:sdtEndPr/>
        <w:sdtContent/>
      </w:sdt>
      <w:r w:rsidRPr="007974C0">
        <w:rPr>
          <w:rFonts w:asciiTheme="majorHAnsi" w:hAnsiTheme="majorHAnsi" w:cstheme="majorHAnsi"/>
          <w:sz w:val="22"/>
          <w:szCs w:val="22"/>
        </w:rPr>
        <w:t>and put in place foundational pillars to guarantee effective and lasting management of national large-scale marine protected areas with a focus on management plans, control and surveillance</w:t>
      </w:r>
      <w:r w:rsidR="00AC3841">
        <w:rPr>
          <w:rFonts w:asciiTheme="majorHAnsi" w:hAnsiTheme="majorHAnsi" w:cstheme="majorHAnsi"/>
          <w:sz w:val="22"/>
          <w:szCs w:val="22"/>
        </w:rPr>
        <w:t>,</w:t>
      </w:r>
      <w:r w:rsidRPr="007974C0">
        <w:rPr>
          <w:rFonts w:asciiTheme="majorHAnsi" w:hAnsiTheme="majorHAnsi" w:cstheme="majorHAnsi"/>
          <w:sz w:val="22"/>
          <w:szCs w:val="22"/>
        </w:rPr>
        <w:t xml:space="preserve"> and sustainable financing.  </w:t>
      </w:r>
    </w:p>
    <w:p w14:paraId="6E425F14" w14:textId="77777777" w:rsidR="008841C8" w:rsidRPr="007974C0" w:rsidRDefault="008841C8" w:rsidP="008841C8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00000046" w14:textId="77777777" w:rsidR="00774C51" w:rsidRPr="007974C0" w:rsidRDefault="00651D5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b/>
          <w:color w:val="16A8BA"/>
        </w:rPr>
      </w:pPr>
      <w:r w:rsidRPr="007974C0">
        <w:rPr>
          <w:rFonts w:asciiTheme="majorHAnsi" w:hAnsiTheme="majorHAnsi" w:cstheme="majorHAnsi"/>
          <w:b/>
          <w:color w:val="16A8BA"/>
        </w:rPr>
        <w:t xml:space="preserve">Projected Timeframe and Funding Envelope </w:t>
      </w:r>
    </w:p>
    <w:p w14:paraId="00000047" w14:textId="378CA18F" w:rsidR="00774C51" w:rsidRPr="00DD6A24" w:rsidRDefault="00774C5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  <w:sz w:val="16"/>
          <w:szCs w:val="16"/>
        </w:rPr>
      </w:pPr>
    </w:p>
    <w:tbl>
      <w:tblPr>
        <w:tblW w:w="9380" w:type="dxa"/>
        <w:tblInd w:w="-25" w:type="dxa"/>
        <w:tblBorders>
          <w:top w:val="single" w:sz="6" w:space="0" w:color="808080" w:themeColor="background1" w:themeShade="80"/>
          <w:left w:val="single" w:sz="6" w:space="0" w:color="808080" w:themeColor="background1" w:themeShade="80"/>
          <w:bottom w:val="single" w:sz="6" w:space="0" w:color="808080" w:themeColor="background1" w:themeShade="80"/>
          <w:right w:val="single" w:sz="6" w:space="0" w:color="808080" w:themeColor="background1" w:themeShade="80"/>
          <w:insideH w:val="single" w:sz="6" w:space="0" w:color="808080" w:themeColor="background1" w:themeShade="80"/>
          <w:insideV w:val="single" w:sz="6" w:space="0" w:color="808080" w:themeColor="background1" w:themeShade="80"/>
        </w:tblBorders>
        <w:tblLayout w:type="fixed"/>
        <w:tblLook w:val="0600" w:firstRow="0" w:lastRow="0" w:firstColumn="0" w:lastColumn="0" w:noHBand="1" w:noVBand="1"/>
      </w:tblPr>
      <w:tblGrid>
        <w:gridCol w:w="7490"/>
        <w:gridCol w:w="1890"/>
      </w:tblGrid>
      <w:tr w:rsidR="00774C51" w:rsidRPr="007974C0" w14:paraId="0E4C96D7" w14:textId="77777777" w:rsidTr="07B7D166">
        <w:trPr>
          <w:trHeight w:val="300"/>
        </w:trPr>
        <w:tc>
          <w:tcPr>
            <w:tcW w:w="749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6" w:space="0" w:color="000000" w:themeColor="text1"/>
            </w:tcBorders>
            <w:shd w:val="clear" w:color="auto" w:fill="87D6F7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048" w14:textId="77777777" w:rsidR="00774C51" w:rsidRPr="007974C0" w:rsidRDefault="00651D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7974C0"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  <w:t>Key Intervention</w:t>
            </w:r>
            <w:r w:rsidRPr="007974C0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890" w:type="dxa"/>
            <w:vMerge w:val="restart"/>
            <w:tcBorders>
              <w:top w:val="single" w:sz="4" w:space="0" w:color="000000" w:themeColor="text1"/>
              <w:left w:val="single" w:sz="6" w:space="0" w:color="000000" w:themeColor="text1"/>
              <w:right w:val="single" w:sz="4" w:space="0" w:color="000000" w:themeColor="text1"/>
            </w:tcBorders>
            <w:shd w:val="clear" w:color="auto" w:fill="87D6F7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049" w14:textId="77777777" w:rsidR="00774C51" w:rsidRPr="007974C0" w:rsidRDefault="00651D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6"/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</w:pPr>
            <w:r w:rsidRPr="007974C0"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  <w:t>Jul 2022-Dec 2025</w:t>
            </w:r>
          </w:p>
        </w:tc>
      </w:tr>
      <w:tr w:rsidR="00774C51" w:rsidRPr="007974C0" w14:paraId="2B435FEB" w14:textId="77777777" w:rsidTr="07B7D166">
        <w:trPr>
          <w:trHeight w:val="300"/>
        </w:trPr>
        <w:tc>
          <w:tcPr>
            <w:tcW w:w="7490" w:type="dxa"/>
            <w:tcBorders>
              <w:top w:val="nil"/>
              <w:left w:val="single" w:sz="4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87D6F7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04A" w14:textId="77777777" w:rsidR="00774C51" w:rsidRPr="007974C0" w:rsidRDefault="00651D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7974C0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890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04B" w14:textId="77777777" w:rsidR="00774C51" w:rsidRPr="007974C0" w:rsidRDefault="00774C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</w:tr>
      <w:tr w:rsidR="00774C51" w:rsidRPr="007974C0" w14:paraId="52C37B7C" w14:textId="77777777" w:rsidTr="07B7D166">
        <w:trPr>
          <w:trHeight w:val="300"/>
        </w:trPr>
        <w:tc>
          <w:tcPr>
            <w:tcW w:w="7490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04C" w14:textId="77777777" w:rsidR="00774C51" w:rsidRPr="007974C0" w:rsidRDefault="00651D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60" w:right="9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7974C0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1. Regional Building Blocks </w:t>
            </w:r>
          </w:p>
        </w:tc>
        <w:tc>
          <w:tcPr>
            <w:tcW w:w="189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04D" w14:textId="19097506" w:rsidR="00774C51" w:rsidRPr="007974C0" w:rsidRDefault="008841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6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>-</w:t>
            </w:r>
          </w:p>
        </w:tc>
      </w:tr>
      <w:tr w:rsidR="00774C51" w:rsidRPr="007974C0" w14:paraId="306517F8" w14:textId="77777777" w:rsidTr="07B7D166">
        <w:trPr>
          <w:trHeight w:val="260"/>
        </w:trPr>
        <w:tc>
          <w:tcPr>
            <w:tcW w:w="7490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04E" w14:textId="77777777" w:rsidR="00774C51" w:rsidRPr="007974C0" w:rsidRDefault="00651D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60" w:right="9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7974C0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lastRenderedPageBreak/>
              <w:t>2. Bahamas</w:t>
            </w:r>
          </w:p>
        </w:tc>
        <w:tc>
          <w:tcPr>
            <w:tcW w:w="189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04F" w14:textId="290E7587" w:rsidR="00774C51" w:rsidRPr="007974C0" w:rsidRDefault="008841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6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-</w:t>
            </w:r>
          </w:p>
        </w:tc>
      </w:tr>
      <w:tr w:rsidR="00774C51" w:rsidRPr="007974C0" w14:paraId="3155495B" w14:textId="77777777" w:rsidTr="07B7D166">
        <w:trPr>
          <w:trHeight w:val="260"/>
        </w:trPr>
        <w:tc>
          <w:tcPr>
            <w:tcW w:w="7490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050" w14:textId="77777777" w:rsidR="00774C51" w:rsidRPr="007974C0" w:rsidRDefault="00651D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60" w:right="9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7974C0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3. Dominican Republic</w:t>
            </w:r>
          </w:p>
        </w:tc>
        <w:tc>
          <w:tcPr>
            <w:tcW w:w="189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051" w14:textId="77777777" w:rsidR="00774C51" w:rsidRPr="007974C0" w:rsidRDefault="00651D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6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7974C0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$ 575,000</w:t>
            </w:r>
          </w:p>
        </w:tc>
      </w:tr>
      <w:tr w:rsidR="00774C51" w:rsidRPr="007974C0" w14:paraId="090C6905" w14:textId="77777777" w:rsidTr="07B7D166">
        <w:trPr>
          <w:trHeight w:val="315"/>
        </w:trPr>
        <w:tc>
          <w:tcPr>
            <w:tcW w:w="7490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054" w14:textId="77777777" w:rsidR="00774C51" w:rsidRPr="007974C0" w:rsidRDefault="00651D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0" w:right="90"/>
              <w:jc w:val="both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7974C0">
              <w:rPr>
                <w:rFonts w:asciiTheme="majorHAnsi" w:hAnsiTheme="majorHAnsi" w:cstheme="majorHAnsi"/>
                <w:i/>
                <w:color w:val="000000"/>
                <w:sz w:val="22"/>
                <w:szCs w:val="22"/>
              </w:rPr>
              <w:t>Alliance technical input across all interventions</w:t>
            </w:r>
            <w:r w:rsidRPr="007974C0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89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055" w14:textId="7BB5617D" w:rsidR="00774C51" w:rsidRPr="007974C0" w:rsidRDefault="008841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6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-</w:t>
            </w:r>
          </w:p>
        </w:tc>
      </w:tr>
      <w:tr w:rsidR="00774C51" w:rsidRPr="007974C0" w14:paraId="3C2593DF" w14:textId="77777777" w:rsidTr="07B7D166">
        <w:trPr>
          <w:trHeight w:val="315"/>
        </w:trPr>
        <w:tc>
          <w:tcPr>
            <w:tcW w:w="7490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056" w14:textId="77777777" w:rsidR="00774C51" w:rsidRPr="007974C0" w:rsidRDefault="00651D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0" w:right="90"/>
              <w:jc w:val="both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7974C0">
              <w:rPr>
                <w:rFonts w:asciiTheme="majorHAnsi" w:hAnsiTheme="majorHAnsi" w:cstheme="majorHAnsi"/>
                <w:i/>
                <w:color w:val="000000"/>
                <w:sz w:val="22"/>
                <w:szCs w:val="22"/>
              </w:rPr>
              <w:t>Flexible funds to respond to emerging needs (20%)</w:t>
            </w:r>
          </w:p>
        </w:tc>
        <w:tc>
          <w:tcPr>
            <w:tcW w:w="189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057" w14:textId="091725A1" w:rsidR="00774C51" w:rsidRPr="007974C0" w:rsidRDefault="008841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6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>-</w:t>
            </w:r>
          </w:p>
        </w:tc>
      </w:tr>
      <w:tr w:rsidR="00774C51" w:rsidRPr="007974C0" w14:paraId="08A6AE8D" w14:textId="77777777" w:rsidTr="07B7D166">
        <w:trPr>
          <w:trHeight w:val="543"/>
        </w:trPr>
        <w:tc>
          <w:tcPr>
            <w:tcW w:w="7490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6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058" w14:textId="77777777" w:rsidR="00774C51" w:rsidRPr="007974C0" w:rsidRDefault="00651D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0" w:right="90"/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7974C0"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  <w:t xml:space="preserve">Alliance Funding Envelope    </w:t>
            </w:r>
            <w:r w:rsidRPr="007974C0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89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059" w14:textId="5E264D45" w:rsidR="00774C51" w:rsidRPr="007974C0" w:rsidRDefault="008841C8" w:rsidP="1FBD5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6"/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color w:val="000000" w:themeColor="text1"/>
                <w:sz w:val="22"/>
                <w:szCs w:val="22"/>
              </w:rPr>
              <w:t>-</w:t>
            </w:r>
          </w:p>
        </w:tc>
      </w:tr>
      <w:tr w:rsidR="00586B61" w:rsidRPr="007974C0" w14:paraId="74024C80" w14:textId="77777777" w:rsidTr="008841C8">
        <w:trPr>
          <w:trHeight w:val="357"/>
        </w:trPr>
        <w:tc>
          <w:tcPr>
            <w:tcW w:w="7490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AF6E7D" w14:textId="6FD0488E" w:rsidR="00586B61" w:rsidRPr="007974C0" w:rsidRDefault="00586B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0" w:right="90"/>
              <w:jc w:val="both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7974C0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In-</w:t>
            </w:r>
            <w:r w:rsidR="00383AB4" w:rsidRPr="007974C0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k</w:t>
            </w:r>
            <w:r w:rsidRPr="007974C0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ind leverage (</w:t>
            </w:r>
            <w:r w:rsidR="001D06B2" w:rsidRPr="007974C0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Skylight, McKinsey)</w:t>
            </w:r>
          </w:p>
        </w:tc>
        <w:tc>
          <w:tcPr>
            <w:tcW w:w="189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2E9B23" w14:textId="786A0D63" w:rsidR="00586B61" w:rsidRPr="007974C0" w:rsidRDefault="008841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6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-</w:t>
            </w:r>
          </w:p>
        </w:tc>
      </w:tr>
      <w:tr w:rsidR="00774C51" w:rsidRPr="007974C0" w14:paraId="7D831735" w14:textId="77777777" w:rsidTr="07B7D166">
        <w:trPr>
          <w:trHeight w:val="315"/>
        </w:trPr>
        <w:tc>
          <w:tcPr>
            <w:tcW w:w="7490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05A" w14:textId="6EBC8E03" w:rsidR="00774C51" w:rsidRPr="007974C0" w:rsidRDefault="00077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0" w:right="90"/>
              <w:jc w:val="both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7974C0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Estimated </w:t>
            </w:r>
            <w:r w:rsidR="00383AB4" w:rsidRPr="007974C0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anticipated</w:t>
            </w:r>
            <w:r w:rsidR="00651D5E" w:rsidRPr="007974C0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leverage (</w:t>
            </w:r>
            <w:proofErr w:type="spellStart"/>
            <w:r w:rsidR="00651D5E" w:rsidRPr="007974C0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BlueFin</w:t>
            </w:r>
            <w:proofErr w:type="spellEnd"/>
            <w:r w:rsidR="00651D5E" w:rsidRPr="007974C0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Project, PROCARIBBE+, </w:t>
            </w:r>
            <w:proofErr w:type="spellStart"/>
            <w:r w:rsidR="00651D5E" w:rsidRPr="007974C0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etc</w:t>
            </w:r>
            <w:proofErr w:type="spellEnd"/>
            <w:r w:rsidR="00651D5E" w:rsidRPr="007974C0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) </w:t>
            </w:r>
          </w:p>
        </w:tc>
        <w:tc>
          <w:tcPr>
            <w:tcW w:w="189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05B" w14:textId="3C8BCE0A" w:rsidR="00774C51" w:rsidRPr="007974C0" w:rsidRDefault="008841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6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-</w:t>
            </w:r>
          </w:p>
        </w:tc>
      </w:tr>
      <w:tr w:rsidR="00774C51" w:rsidRPr="007974C0" w14:paraId="291E511A" w14:textId="77777777" w:rsidTr="07B7D166">
        <w:trPr>
          <w:trHeight w:val="315"/>
        </w:trPr>
        <w:tc>
          <w:tcPr>
            <w:tcW w:w="7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05C" w14:textId="77777777" w:rsidR="00774C51" w:rsidRPr="007974C0" w:rsidRDefault="00651D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0"/>
              <w:jc w:val="right"/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</w:pPr>
            <w:r w:rsidRPr="007974C0"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  <w:t xml:space="preserve">Engagement Total    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05D" w14:textId="037745DB" w:rsidR="00774C51" w:rsidRPr="007974C0" w:rsidRDefault="008841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6"/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  <w:t>-</w:t>
            </w:r>
          </w:p>
          <w:p w14:paraId="0000005E" w14:textId="77777777" w:rsidR="00774C51" w:rsidRPr="007974C0" w:rsidRDefault="00774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6"/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</w:pPr>
          </w:p>
        </w:tc>
      </w:tr>
    </w:tbl>
    <w:p w14:paraId="0000005F" w14:textId="77777777" w:rsidR="00774C51" w:rsidRPr="007974C0" w:rsidRDefault="00774C51">
      <w:pPr>
        <w:spacing w:line="259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00000061" w14:textId="1A88EDC7" w:rsidR="00774C51" w:rsidRPr="007974C0" w:rsidRDefault="00651D5E" w:rsidP="00E44B6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7974C0">
        <w:rPr>
          <w:rFonts w:asciiTheme="majorHAnsi" w:hAnsiTheme="majorHAnsi" w:cstheme="majorHAnsi"/>
          <w:color w:val="000000"/>
          <w:sz w:val="22"/>
          <w:szCs w:val="22"/>
        </w:rPr>
        <w:t>Throughout our engagement, we are committed to helping our local partners and the region</w:t>
      </w:r>
      <w:r w:rsidR="00113EBA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Pr="007974C0">
        <w:rPr>
          <w:rFonts w:asciiTheme="majorHAnsi" w:hAnsiTheme="majorHAnsi" w:cstheme="majorHAnsi"/>
          <w:color w:val="000000"/>
          <w:sz w:val="22"/>
          <w:szCs w:val="22"/>
        </w:rPr>
        <w:t xml:space="preserve">to considerably progress towards the </w:t>
      </w:r>
      <w:r w:rsidR="00390824" w:rsidRPr="007974C0">
        <w:rPr>
          <w:rFonts w:asciiTheme="majorHAnsi" w:hAnsiTheme="majorHAnsi" w:cstheme="majorHAnsi"/>
          <w:color w:val="000000"/>
          <w:sz w:val="22"/>
          <w:szCs w:val="22"/>
        </w:rPr>
        <w:t xml:space="preserve">effective </w:t>
      </w:r>
      <w:r w:rsidRPr="007974C0">
        <w:rPr>
          <w:rFonts w:asciiTheme="majorHAnsi" w:hAnsiTheme="majorHAnsi" w:cstheme="majorHAnsi"/>
          <w:color w:val="000000"/>
          <w:sz w:val="22"/>
          <w:szCs w:val="22"/>
        </w:rPr>
        <w:t xml:space="preserve">protection of the 30% of Caribbean waters by promoting the effective and durable management of key areas </w:t>
      </w:r>
      <w:proofErr w:type="gramStart"/>
      <w:r w:rsidRPr="007974C0">
        <w:rPr>
          <w:rFonts w:asciiTheme="majorHAnsi" w:hAnsiTheme="majorHAnsi" w:cstheme="majorHAnsi"/>
          <w:color w:val="000000"/>
          <w:sz w:val="22"/>
          <w:szCs w:val="22"/>
        </w:rPr>
        <w:t>in order to</w:t>
      </w:r>
      <w:proofErr w:type="gramEnd"/>
      <w:r w:rsidRPr="007974C0">
        <w:rPr>
          <w:rFonts w:asciiTheme="majorHAnsi" w:hAnsiTheme="majorHAnsi" w:cstheme="majorHAnsi"/>
          <w:color w:val="000000"/>
          <w:sz w:val="22"/>
          <w:szCs w:val="22"/>
        </w:rPr>
        <w:t xml:space="preserve"> safeguard some of the most extraordinary marine biodiversity of the region, build climate resilience, and position this unique region as a global model for </w:t>
      </w:r>
      <w:r w:rsidR="003A43F9" w:rsidRPr="007974C0">
        <w:rPr>
          <w:rFonts w:asciiTheme="majorHAnsi" w:hAnsiTheme="majorHAnsi" w:cstheme="majorHAnsi"/>
          <w:color w:val="000000"/>
          <w:sz w:val="22"/>
          <w:szCs w:val="22"/>
        </w:rPr>
        <w:t>large</w:t>
      </w:r>
      <w:r w:rsidR="00113EBA">
        <w:rPr>
          <w:rFonts w:asciiTheme="majorHAnsi" w:hAnsiTheme="majorHAnsi" w:cstheme="majorHAnsi"/>
          <w:color w:val="000000"/>
          <w:sz w:val="22"/>
          <w:szCs w:val="22"/>
        </w:rPr>
        <w:t>-</w:t>
      </w:r>
      <w:r w:rsidR="003A43F9" w:rsidRPr="007974C0">
        <w:rPr>
          <w:rFonts w:asciiTheme="majorHAnsi" w:hAnsiTheme="majorHAnsi" w:cstheme="majorHAnsi"/>
          <w:color w:val="000000"/>
          <w:sz w:val="22"/>
          <w:szCs w:val="22"/>
        </w:rPr>
        <w:t>scale and networked ocean conservation</w:t>
      </w:r>
      <w:r w:rsidRPr="007974C0">
        <w:rPr>
          <w:rFonts w:asciiTheme="majorHAnsi" w:hAnsiTheme="majorHAnsi" w:cstheme="majorHAnsi"/>
          <w:color w:val="000000"/>
          <w:sz w:val="22"/>
          <w:szCs w:val="22"/>
        </w:rPr>
        <w:t xml:space="preserve">. </w:t>
      </w:r>
    </w:p>
    <w:sectPr w:rsidR="00774C51" w:rsidRPr="007974C0" w:rsidSect="007F5819">
      <w:headerReference w:type="first" r:id="rId12"/>
      <w:pgSz w:w="12240" w:h="15840"/>
      <w:pgMar w:top="1440" w:right="1440" w:bottom="1440" w:left="1440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7C23DD" w14:textId="77777777" w:rsidR="00BC1508" w:rsidRDefault="00BC1508">
      <w:r>
        <w:separator/>
      </w:r>
    </w:p>
  </w:endnote>
  <w:endnote w:type="continuationSeparator" w:id="0">
    <w:p w14:paraId="466E5AA9" w14:textId="77777777" w:rsidR="00BC1508" w:rsidRDefault="00BC1508">
      <w:r>
        <w:continuationSeparator/>
      </w:r>
    </w:p>
  </w:endnote>
  <w:endnote w:type="continuationNotice" w:id="1">
    <w:p w14:paraId="0C5182A3" w14:textId="77777777" w:rsidR="00BC1508" w:rsidRDefault="00BC150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swiss"/>
    <w:pitch w:val="variable"/>
    <w:sig w:usb0="00000003" w:usb1="0200E0A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Quattrocento Sans">
    <w:altName w:val="Calibri"/>
    <w:charset w:val="00"/>
    <w:family w:val="swiss"/>
    <w:pitch w:val="variable"/>
    <w:sig w:usb0="800000BF" w:usb1="40000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D6E966" w14:textId="77777777" w:rsidR="00BC1508" w:rsidRDefault="00BC1508">
      <w:r>
        <w:separator/>
      </w:r>
    </w:p>
  </w:footnote>
  <w:footnote w:type="continuationSeparator" w:id="0">
    <w:p w14:paraId="72CA9031" w14:textId="77777777" w:rsidR="00BC1508" w:rsidRDefault="00BC1508">
      <w:r>
        <w:continuationSeparator/>
      </w:r>
    </w:p>
  </w:footnote>
  <w:footnote w:type="continuationNotice" w:id="1">
    <w:p w14:paraId="10C5839A" w14:textId="77777777" w:rsidR="00BC1508" w:rsidRDefault="00BC150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EC77F" w14:textId="341F3BE6" w:rsidR="007F5819" w:rsidRDefault="007F5819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D49B130" wp14:editId="0B011677">
          <wp:simplePos x="0" y="0"/>
          <wp:positionH relativeFrom="margin">
            <wp:posOffset>4708477</wp:posOffset>
          </wp:positionH>
          <wp:positionV relativeFrom="page">
            <wp:align>top</wp:align>
          </wp:positionV>
          <wp:extent cx="1962150" cy="955675"/>
          <wp:effectExtent l="0" t="0" r="0" b="0"/>
          <wp:wrapSquare wrapText="bothSides"/>
          <wp:docPr id="3" name="Picture 3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2150" cy="955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9C6241"/>
    <w:multiLevelType w:val="multilevel"/>
    <w:tmpl w:val="95C05F66"/>
    <w:lvl w:ilvl="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ED75175"/>
    <w:multiLevelType w:val="multilevel"/>
    <w:tmpl w:val="673CD3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0EE3D9D"/>
    <w:multiLevelType w:val="multilevel"/>
    <w:tmpl w:val="95C05F66"/>
    <w:lvl w:ilvl="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51857E9"/>
    <w:multiLevelType w:val="multilevel"/>
    <w:tmpl w:val="98BC14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4C51"/>
    <w:rsid w:val="00007193"/>
    <w:rsid w:val="000254DD"/>
    <w:rsid w:val="0003219A"/>
    <w:rsid w:val="00044A74"/>
    <w:rsid w:val="00054F03"/>
    <w:rsid w:val="00061CA2"/>
    <w:rsid w:val="000777D3"/>
    <w:rsid w:val="00085044"/>
    <w:rsid w:val="000E7D39"/>
    <w:rsid w:val="000F139A"/>
    <w:rsid w:val="00112231"/>
    <w:rsid w:val="00113EBA"/>
    <w:rsid w:val="00125D2F"/>
    <w:rsid w:val="00134B39"/>
    <w:rsid w:val="001406B0"/>
    <w:rsid w:val="001474A3"/>
    <w:rsid w:val="00150C91"/>
    <w:rsid w:val="00155221"/>
    <w:rsid w:val="001C1945"/>
    <w:rsid w:val="001C65FA"/>
    <w:rsid w:val="001D06B2"/>
    <w:rsid w:val="001D46A7"/>
    <w:rsid w:val="001D67EC"/>
    <w:rsid w:val="001E26A2"/>
    <w:rsid w:val="001F035D"/>
    <w:rsid w:val="00201B29"/>
    <w:rsid w:val="002031A1"/>
    <w:rsid w:val="00206159"/>
    <w:rsid w:val="00224B59"/>
    <w:rsid w:val="0023648E"/>
    <w:rsid w:val="00261C7D"/>
    <w:rsid w:val="0027660C"/>
    <w:rsid w:val="00277F32"/>
    <w:rsid w:val="00283E78"/>
    <w:rsid w:val="002A6CD9"/>
    <w:rsid w:val="002B6B7A"/>
    <w:rsid w:val="002B735A"/>
    <w:rsid w:val="002D76C8"/>
    <w:rsid w:val="002E23AC"/>
    <w:rsid w:val="002E7D93"/>
    <w:rsid w:val="002F6F67"/>
    <w:rsid w:val="00305DA3"/>
    <w:rsid w:val="00305ED0"/>
    <w:rsid w:val="003161C9"/>
    <w:rsid w:val="00325345"/>
    <w:rsid w:val="0033188C"/>
    <w:rsid w:val="00336988"/>
    <w:rsid w:val="00354134"/>
    <w:rsid w:val="003635F2"/>
    <w:rsid w:val="003643C8"/>
    <w:rsid w:val="00373F8E"/>
    <w:rsid w:val="00383AB4"/>
    <w:rsid w:val="00390786"/>
    <w:rsid w:val="00390824"/>
    <w:rsid w:val="0039218B"/>
    <w:rsid w:val="00394F8C"/>
    <w:rsid w:val="003A43F9"/>
    <w:rsid w:val="003B01F3"/>
    <w:rsid w:val="003C0310"/>
    <w:rsid w:val="003D1FF1"/>
    <w:rsid w:val="003D2BD0"/>
    <w:rsid w:val="003D5698"/>
    <w:rsid w:val="003D6CBD"/>
    <w:rsid w:val="003F45BB"/>
    <w:rsid w:val="00406F81"/>
    <w:rsid w:val="00412CC3"/>
    <w:rsid w:val="00412D76"/>
    <w:rsid w:val="004133A8"/>
    <w:rsid w:val="0042191C"/>
    <w:rsid w:val="004347C7"/>
    <w:rsid w:val="0043723C"/>
    <w:rsid w:val="00444C94"/>
    <w:rsid w:val="004465DB"/>
    <w:rsid w:val="00461411"/>
    <w:rsid w:val="004622E9"/>
    <w:rsid w:val="00464A31"/>
    <w:rsid w:val="00474C47"/>
    <w:rsid w:val="00480342"/>
    <w:rsid w:val="004804B0"/>
    <w:rsid w:val="00482060"/>
    <w:rsid w:val="004A2E96"/>
    <w:rsid w:val="004A6C60"/>
    <w:rsid w:val="004D73FF"/>
    <w:rsid w:val="004E028E"/>
    <w:rsid w:val="004F60D7"/>
    <w:rsid w:val="0050778F"/>
    <w:rsid w:val="005168EB"/>
    <w:rsid w:val="00520A3E"/>
    <w:rsid w:val="0053727E"/>
    <w:rsid w:val="0054375D"/>
    <w:rsid w:val="00571DEC"/>
    <w:rsid w:val="00571E6D"/>
    <w:rsid w:val="00574C92"/>
    <w:rsid w:val="00581306"/>
    <w:rsid w:val="00583494"/>
    <w:rsid w:val="00586B61"/>
    <w:rsid w:val="00587B7D"/>
    <w:rsid w:val="005A2086"/>
    <w:rsid w:val="005A7B91"/>
    <w:rsid w:val="005C1E41"/>
    <w:rsid w:val="005E1109"/>
    <w:rsid w:val="005F49C2"/>
    <w:rsid w:val="00600E53"/>
    <w:rsid w:val="00601661"/>
    <w:rsid w:val="0061549F"/>
    <w:rsid w:val="00615C7E"/>
    <w:rsid w:val="006223DB"/>
    <w:rsid w:val="006309F5"/>
    <w:rsid w:val="00640195"/>
    <w:rsid w:val="006517C9"/>
    <w:rsid w:val="00651D5E"/>
    <w:rsid w:val="0066005A"/>
    <w:rsid w:val="00670BDB"/>
    <w:rsid w:val="00674F36"/>
    <w:rsid w:val="00675EE9"/>
    <w:rsid w:val="00685C52"/>
    <w:rsid w:val="00694080"/>
    <w:rsid w:val="006B2196"/>
    <w:rsid w:val="006B2464"/>
    <w:rsid w:val="006C246E"/>
    <w:rsid w:val="006D40CE"/>
    <w:rsid w:val="006E213F"/>
    <w:rsid w:val="006F1039"/>
    <w:rsid w:val="00700313"/>
    <w:rsid w:val="00702282"/>
    <w:rsid w:val="00702B02"/>
    <w:rsid w:val="00706910"/>
    <w:rsid w:val="00707B06"/>
    <w:rsid w:val="00711C1A"/>
    <w:rsid w:val="00715FE8"/>
    <w:rsid w:val="0075732A"/>
    <w:rsid w:val="007726B2"/>
    <w:rsid w:val="00772716"/>
    <w:rsid w:val="00774C51"/>
    <w:rsid w:val="00795139"/>
    <w:rsid w:val="007974C0"/>
    <w:rsid w:val="007A4182"/>
    <w:rsid w:val="007A5F87"/>
    <w:rsid w:val="007B246D"/>
    <w:rsid w:val="007C6E27"/>
    <w:rsid w:val="007D20D8"/>
    <w:rsid w:val="007D2F66"/>
    <w:rsid w:val="007D59D1"/>
    <w:rsid w:val="007E066D"/>
    <w:rsid w:val="007E2066"/>
    <w:rsid w:val="007E551C"/>
    <w:rsid w:val="007F5819"/>
    <w:rsid w:val="00800C36"/>
    <w:rsid w:val="00830440"/>
    <w:rsid w:val="008357A5"/>
    <w:rsid w:val="00852BC7"/>
    <w:rsid w:val="008530CD"/>
    <w:rsid w:val="00874743"/>
    <w:rsid w:val="00875347"/>
    <w:rsid w:val="00876730"/>
    <w:rsid w:val="008776D6"/>
    <w:rsid w:val="008841C8"/>
    <w:rsid w:val="00890073"/>
    <w:rsid w:val="0089103F"/>
    <w:rsid w:val="00896FF3"/>
    <w:rsid w:val="008C55BB"/>
    <w:rsid w:val="008C6B7B"/>
    <w:rsid w:val="008D0582"/>
    <w:rsid w:val="008D4AB7"/>
    <w:rsid w:val="008E2476"/>
    <w:rsid w:val="008E4607"/>
    <w:rsid w:val="00953640"/>
    <w:rsid w:val="009760E5"/>
    <w:rsid w:val="009C0ED7"/>
    <w:rsid w:val="009E55E7"/>
    <w:rsid w:val="009F2A26"/>
    <w:rsid w:val="00A03F62"/>
    <w:rsid w:val="00A043CC"/>
    <w:rsid w:val="00A1534A"/>
    <w:rsid w:val="00A153D6"/>
    <w:rsid w:val="00A22A5F"/>
    <w:rsid w:val="00A2790D"/>
    <w:rsid w:val="00A45E48"/>
    <w:rsid w:val="00A65787"/>
    <w:rsid w:val="00A76EA7"/>
    <w:rsid w:val="00A85B98"/>
    <w:rsid w:val="00A92A78"/>
    <w:rsid w:val="00A9671C"/>
    <w:rsid w:val="00AA4D45"/>
    <w:rsid w:val="00AB2178"/>
    <w:rsid w:val="00AC15E4"/>
    <w:rsid w:val="00AC34AB"/>
    <w:rsid w:val="00AC3841"/>
    <w:rsid w:val="00AC7119"/>
    <w:rsid w:val="00AE71ED"/>
    <w:rsid w:val="00B059E3"/>
    <w:rsid w:val="00B117F6"/>
    <w:rsid w:val="00B25179"/>
    <w:rsid w:val="00B260CD"/>
    <w:rsid w:val="00B27B29"/>
    <w:rsid w:val="00B47FC5"/>
    <w:rsid w:val="00B5503A"/>
    <w:rsid w:val="00B63F2A"/>
    <w:rsid w:val="00B9655B"/>
    <w:rsid w:val="00BC1508"/>
    <w:rsid w:val="00BE0B99"/>
    <w:rsid w:val="00BF247D"/>
    <w:rsid w:val="00BF2DA9"/>
    <w:rsid w:val="00C06598"/>
    <w:rsid w:val="00C0753A"/>
    <w:rsid w:val="00C1306E"/>
    <w:rsid w:val="00C45624"/>
    <w:rsid w:val="00C46C61"/>
    <w:rsid w:val="00C55029"/>
    <w:rsid w:val="00C56E0E"/>
    <w:rsid w:val="00C66FED"/>
    <w:rsid w:val="00C70EFA"/>
    <w:rsid w:val="00C7152F"/>
    <w:rsid w:val="00C72E02"/>
    <w:rsid w:val="00C74D58"/>
    <w:rsid w:val="00C90550"/>
    <w:rsid w:val="00C9300C"/>
    <w:rsid w:val="00CA1865"/>
    <w:rsid w:val="00CA3ACF"/>
    <w:rsid w:val="00CC4106"/>
    <w:rsid w:val="00CD37B5"/>
    <w:rsid w:val="00CE3955"/>
    <w:rsid w:val="00CE7E1C"/>
    <w:rsid w:val="00CF0D95"/>
    <w:rsid w:val="00D151D6"/>
    <w:rsid w:val="00D3038F"/>
    <w:rsid w:val="00D37DD8"/>
    <w:rsid w:val="00D405EE"/>
    <w:rsid w:val="00D57492"/>
    <w:rsid w:val="00D63AA5"/>
    <w:rsid w:val="00D73037"/>
    <w:rsid w:val="00D87D9A"/>
    <w:rsid w:val="00D93D75"/>
    <w:rsid w:val="00D95C8B"/>
    <w:rsid w:val="00D963DE"/>
    <w:rsid w:val="00DC4690"/>
    <w:rsid w:val="00DD6A24"/>
    <w:rsid w:val="00DE0BF9"/>
    <w:rsid w:val="00DE149B"/>
    <w:rsid w:val="00DE3E6C"/>
    <w:rsid w:val="00DE55BE"/>
    <w:rsid w:val="00DE6859"/>
    <w:rsid w:val="00DF21EF"/>
    <w:rsid w:val="00DF614A"/>
    <w:rsid w:val="00E1497C"/>
    <w:rsid w:val="00E23929"/>
    <w:rsid w:val="00E3354D"/>
    <w:rsid w:val="00E40451"/>
    <w:rsid w:val="00E44B6F"/>
    <w:rsid w:val="00E54C52"/>
    <w:rsid w:val="00E67502"/>
    <w:rsid w:val="00E80AEC"/>
    <w:rsid w:val="00E86FFF"/>
    <w:rsid w:val="00E9174D"/>
    <w:rsid w:val="00E91F24"/>
    <w:rsid w:val="00E96DCF"/>
    <w:rsid w:val="00EA5BEA"/>
    <w:rsid w:val="00EB0B9F"/>
    <w:rsid w:val="00EC38F8"/>
    <w:rsid w:val="00EE2287"/>
    <w:rsid w:val="00EF757A"/>
    <w:rsid w:val="00EF78F1"/>
    <w:rsid w:val="00F132C4"/>
    <w:rsid w:val="00F22D42"/>
    <w:rsid w:val="00F4042D"/>
    <w:rsid w:val="00F461BB"/>
    <w:rsid w:val="00F54B10"/>
    <w:rsid w:val="00F5584C"/>
    <w:rsid w:val="00F66B69"/>
    <w:rsid w:val="00F70EF6"/>
    <w:rsid w:val="00F87674"/>
    <w:rsid w:val="00F909E5"/>
    <w:rsid w:val="00F90AA8"/>
    <w:rsid w:val="00FD430C"/>
    <w:rsid w:val="00FD5C18"/>
    <w:rsid w:val="00FE4338"/>
    <w:rsid w:val="02FCEEFA"/>
    <w:rsid w:val="07B7D166"/>
    <w:rsid w:val="0BB421BA"/>
    <w:rsid w:val="0CF7E315"/>
    <w:rsid w:val="108844CD"/>
    <w:rsid w:val="1150D0A6"/>
    <w:rsid w:val="12715E4A"/>
    <w:rsid w:val="12CF94F4"/>
    <w:rsid w:val="14FB583D"/>
    <w:rsid w:val="1528924B"/>
    <w:rsid w:val="157F8A5F"/>
    <w:rsid w:val="1712E4DB"/>
    <w:rsid w:val="178B763D"/>
    <w:rsid w:val="17A6CF55"/>
    <w:rsid w:val="17E4F050"/>
    <w:rsid w:val="1867275D"/>
    <w:rsid w:val="193D9B48"/>
    <w:rsid w:val="199A8BA4"/>
    <w:rsid w:val="1A7BD8B7"/>
    <w:rsid w:val="1B7CB7ED"/>
    <w:rsid w:val="1C380C10"/>
    <w:rsid w:val="1CBE0877"/>
    <w:rsid w:val="1D40EB8E"/>
    <w:rsid w:val="1E57CA6F"/>
    <w:rsid w:val="1E640BE5"/>
    <w:rsid w:val="1EB458AF"/>
    <w:rsid w:val="1FBD5A95"/>
    <w:rsid w:val="1FD091A1"/>
    <w:rsid w:val="1FF5A939"/>
    <w:rsid w:val="218AA3A6"/>
    <w:rsid w:val="22709D1F"/>
    <w:rsid w:val="23856BF2"/>
    <w:rsid w:val="244CC8DB"/>
    <w:rsid w:val="254EFFEB"/>
    <w:rsid w:val="25CEBFAF"/>
    <w:rsid w:val="273B6FE4"/>
    <w:rsid w:val="288A2BFC"/>
    <w:rsid w:val="29978711"/>
    <w:rsid w:val="2A6896ED"/>
    <w:rsid w:val="2B0A7CB7"/>
    <w:rsid w:val="2CB62729"/>
    <w:rsid w:val="2D1583BB"/>
    <w:rsid w:val="2DEE2E20"/>
    <w:rsid w:val="2E69F0F7"/>
    <w:rsid w:val="32AB54E0"/>
    <w:rsid w:val="33D53BEE"/>
    <w:rsid w:val="35DB14E2"/>
    <w:rsid w:val="366BF32C"/>
    <w:rsid w:val="38F03720"/>
    <w:rsid w:val="39E60FE7"/>
    <w:rsid w:val="3A1678B3"/>
    <w:rsid w:val="3ACAD362"/>
    <w:rsid w:val="3C498052"/>
    <w:rsid w:val="3CA50EED"/>
    <w:rsid w:val="3DD576A2"/>
    <w:rsid w:val="406638E6"/>
    <w:rsid w:val="40AB1462"/>
    <w:rsid w:val="444C72DB"/>
    <w:rsid w:val="44FA274D"/>
    <w:rsid w:val="45EE2B0E"/>
    <w:rsid w:val="45F5A4F5"/>
    <w:rsid w:val="46FD27DD"/>
    <w:rsid w:val="476B356F"/>
    <w:rsid w:val="485FAA52"/>
    <w:rsid w:val="4ADA83C0"/>
    <w:rsid w:val="4BDBDF8A"/>
    <w:rsid w:val="4C14F877"/>
    <w:rsid w:val="4CE69CA2"/>
    <w:rsid w:val="50A82B42"/>
    <w:rsid w:val="52247A52"/>
    <w:rsid w:val="5326B595"/>
    <w:rsid w:val="537DBE6A"/>
    <w:rsid w:val="5451C075"/>
    <w:rsid w:val="5579D5FD"/>
    <w:rsid w:val="562F6550"/>
    <w:rsid w:val="5829821A"/>
    <w:rsid w:val="5A06D3D2"/>
    <w:rsid w:val="5A5F8A2F"/>
    <w:rsid w:val="5A7D6CCB"/>
    <w:rsid w:val="5AD24996"/>
    <w:rsid w:val="5BE2F15E"/>
    <w:rsid w:val="5DA16CCB"/>
    <w:rsid w:val="608D459B"/>
    <w:rsid w:val="620B5B13"/>
    <w:rsid w:val="628C79C4"/>
    <w:rsid w:val="63BC4C2F"/>
    <w:rsid w:val="6490905C"/>
    <w:rsid w:val="66832542"/>
    <w:rsid w:val="68557442"/>
    <w:rsid w:val="68909CCB"/>
    <w:rsid w:val="6B6F5A1B"/>
    <w:rsid w:val="6C9160DE"/>
    <w:rsid w:val="6D997815"/>
    <w:rsid w:val="6E6DA4D0"/>
    <w:rsid w:val="6F83C082"/>
    <w:rsid w:val="703114F7"/>
    <w:rsid w:val="7034377B"/>
    <w:rsid w:val="7130A502"/>
    <w:rsid w:val="7168E58B"/>
    <w:rsid w:val="7181AB43"/>
    <w:rsid w:val="72844605"/>
    <w:rsid w:val="7286E7A9"/>
    <w:rsid w:val="72B212F8"/>
    <w:rsid w:val="7352AFE0"/>
    <w:rsid w:val="75FD8B0D"/>
    <w:rsid w:val="763E84BA"/>
    <w:rsid w:val="768A50A2"/>
    <w:rsid w:val="769FD4D1"/>
    <w:rsid w:val="7810E210"/>
    <w:rsid w:val="78262103"/>
    <w:rsid w:val="79D321A3"/>
    <w:rsid w:val="7A8807FF"/>
    <w:rsid w:val="7B4CA072"/>
    <w:rsid w:val="7C462756"/>
    <w:rsid w:val="7C973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201938"/>
  <w15:docId w15:val="{3A2CE264-0651-4B7B-B555-42D8D76D1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69341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3418"/>
  </w:style>
  <w:style w:type="paragraph" w:styleId="Footer">
    <w:name w:val="footer"/>
    <w:basedOn w:val="Normal"/>
    <w:link w:val="FooterChar"/>
    <w:uiPriority w:val="99"/>
    <w:unhideWhenUsed/>
    <w:rsid w:val="0069341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3418"/>
  </w:style>
  <w:style w:type="paragraph" w:styleId="ListParagraph">
    <w:name w:val="List Paragraph"/>
    <w:basedOn w:val="Normal"/>
    <w:uiPriority w:val="34"/>
    <w:qFormat/>
    <w:rsid w:val="00693418"/>
    <w:pPr>
      <w:spacing w:after="160" w:line="259" w:lineRule="auto"/>
      <w:ind w:left="720"/>
      <w:contextualSpacing/>
    </w:pPr>
    <w:rPr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6934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93418"/>
    <w:pPr>
      <w:spacing w:after="160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93418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9341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93418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unhideWhenUsed/>
    <w:rsid w:val="00446194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4619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46194"/>
    <w:rPr>
      <w:vertAlign w:val="superscript"/>
    </w:rPr>
  </w:style>
  <w:style w:type="paragraph" w:customStyle="1" w:styleId="Normal0">
    <w:name w:val="Normal0"/>
    <w:qFormat/>
    <w:rsid w:val="007C61AE"/>
    <w:rPr>
      <w:rFonts w:ascii="Cambria" w:eastAsia="Cambria" w:hAnsi="Cambria" w:cs="Cambria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4CF6"/>
    <w:pPr>
      <w:spacing w:after="0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4CF6"/>
    <w:rPr>
      <w:b/>
      <w:bCs/>
      <w:sz w:val="20"/>
      <w:szCs w:val="20"/>
    </w:rPr>
  </w:style>
  <w:style w:type="paragraph" w:customStyle="1" w:styleId="xmsonormal">
    <w:name w:val="x_msonormal"/>
    <w:basedOn w:val="Normal"/>
    <w:rsid w:val="0078047E"/>
    <w:pPr>
      <w:spacing w:before="100" w:beforeAutospacing="1" w:after="100" w:afterAutospacing="1"/>
    </w:pPr>
    <w:rPr>
      <w:sz w:val="22"/>
      <w:szCs w:val="2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evision">
    <w:name w:val="Revision"/>
    <w:hidden/>
    <w:uiPriority w:val="99"/>
    <w:semiHidden/>
    <w:rsid w:val="00D303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B63AC4-165D-4D71-9BFD-4E981F537B8A}"/>
      </w:docPartPr>
      <w:docPartBody>
        <w:p w:rsidR="00D057C3" w:rsidRDefault="00D057C3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swiss"/>
    <w:pitch w:val="variable"/>
    <w:sig w:usb0="00000003" w:usb1="0200E0A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Quattrocento Sans">
    <w:altName w:val="Calibri"/>
    <w:charset w:val="00"/>
    <w:family w:val="swiss"/>
    <w:pitch w:val="variable"/>
    <w:sig w:usb0="800000BF" w:usb1="40000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057C3"/>
    <w:rsid w:val="00001705"/>
    <w:rsid w:val="000C2F8A"/>
    <w:rsid w:val="000D53C0"/>
    <w:rsid w:val="00232ABF"/>
    <w:rsid w:val="002A1019"/>
    <w:rsid w:val="005B5FBF"/>
    <w:rsid w:val="0088164F"/>
    <w:rsid w:val="00A27AEA"/>
    <w:rsid w:val="00D057C3"/>
    <w:rsid w:val="00F60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macintosh"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gDPYnT+TTw2HtFSKoL8hQc0Ufgg==">AMUW2mVygrv0oJFJFZWKGqfDC/FNibrEN4NqVvimJUpmA859KRbWDo1ndCrixLwnwOMKy/62nikWVSVEyPlxNB5C4TfiUt2yceJSGihMD03N5CSe08+QfjFyGRaueSqI8b4e8oMTYu0JnneNop65eTT5hPGZkJrmb9onGYEOCTt3k2c70nWOhoYE1ExUs3KtiGdT4wa6Uby34rEtpdTaNan7Tg510aE9BrWkgThTy+Xo/uteIgxbM4s4hCOX5qLlgKVFpfNWORLPt/NJX6UfFa+JldWUlRieg63SbnSWRnVM/uiZy7o9IG0oo1y7RS9a3hev4pEJPB+1I8zPQfpcZEtf1VRj1rsRwSeMfJjgami9B6Segst0K/qZV+UDbKZ6YGBWO+jASSuGvuzoMFOCEwGBk9uK+kkP7OrZeAd+CxSWFWtZBohLZkRJzeuGaF0j8IB8bQKiGLHH6mK/nNZZIp3iQ9v6Gm14bHpSzqhFGSky1bk8t4avMoQoIkCYn3ZFkoneUHlUwSkHNPjuzaWr8Vp5i5pBpCgDMYI5J/jExz3e9mya790Zmy1WVul0jqqPFxV4wCbEIxD4/XPwG+rRjhDIDIWEkmZml2llb6kzTkO4K4nBoq0iXd1I0TxYdN+4PUBdpe/mKGuMQlDZnBWEtCAHxB3XJjqRoVwF5KjQ/yKGWSUq6s8z2UVQfeM/Po57aeuj+ycnKuzPzWux8GW/5uXCqUq20qxYNsKE83yA5uuQPMVncUnrt/J1swz3Ak8CmY3xoJw++gQJmAoGJ+/3PvlPDZ/AYTiweb8FT5ULSuKJUmTUwQdsg0dZXtcNoB9bggKIuvxSSX3jk4asSfcyBOxh4LXZ69gLRGl5MR2T6LsjdtIn1JMaSuevD5ix41y4b2rSD7ChApu9ee9loNrUt0jbVV0qb6xqyjI2lCkkslmQVKKIOpE7aqhUy74CAJfM82od0vMuS/+L1zT++IKUctadOe2rpDxD0K9sCWwe5VFh2vWA77SR6HHiiinb/i7IEqnTUWdhFB8sPK3Ma+3dSK8FpU8Gb6tp7dIUbluZHCib8Juzv1CyWUvyvEfBk3ppmJrm1EJSH+n07eJh/Tn0zUr8DBo7KLstJ8gVcruTsESkhBDaflgwiWqYITgfy0lKTDHUymfQtusBdiRJD0AmhE0ekZSVc6PUOOP/QfBC9JZ41jwYKkQ8U0slZhJhTDQr+4k+nkwYKmUUgj4GuM2hbgqgyMV7N0KkVrr7wa6PNFNy/NLY1pEV+gxSG5pvQUtFvGXzxFkeIJC96PlSVS65sIsHueKj/7oMKJZAjozF3TyreFfpsQ33zdroR+7v5ih69/8CKnuKQepDd4kA56+Tc1AOrcTOU+olwney62sIzTIv0mfzYHN42hSctqRkjPYkizbCIjsmzvIjJgWzbOarlYb5x3PmAMqZlX4dZPaO+p4Oqf7vvzxQfzAOo8x+0rksUI4oeFJ6sK4A23kBSD6npG9lL5rCessvw7Ex2p/sjVom12Py8SDy69PBVEBRqfGRGC1Nr1Ka6aegBA2QDUE3L2L4STrqpjI8xDwtM5XbIdSXVeeLvZG1CFZ6Cm/GkoeUWTsJtGkupvHunMegETJAMicwmzQgqOx1rcwXx44vyI4XFW2SP4nm8XCtYTM+kuwj8kRajB3hQCx+T9VYL6+qTUIgEWxup9QSTT7Qq5jxfvML3TK6qpvawkZoXKh7k6hzYorpGujMwtbfYwJaEVRUrDnvhYZvo0gDsV/bLT1BwENT/Y6e2B4AStE/5BSFYVb/RHGtz76p4mecgsf3qfdI7G/bbExWQt/B3uhNx/SBR6gzVG5MzZz4u+0wDM1JmtBfzu6TNk5RTvc5Ty7I1NEwvLRy86yfFFx6109XUYMyt83knEBFNJUTO6JAkvMq7VJqabeY7bslnopJgKYSZqtWnWj88eusnyj8SJo6pcvvYGNwuCagTrGyAm+AbrXzCSHOq3Id1fSfMbat+vGhpI1mj1jFr3fc65qwPw8l98kFfqaqxMjNYLKXjz6HA9pS0rU7gDVNzm4M+t2J9plPA64bDeLe0EoFvbfWP1hS3/4S5mP0QBxjbiRacunnmxmt7iKt+HBISL/cCh5tKsdwEAhNtJyTirft/WAD7tzB6D2jCBfq6CovggEPDsN40BJnYXgudEXPZ9kSZf/2H8pGL2r2O8e8rHEZygEFkptOnIoRgWhaUxNqBVwApqPTPoULfdA2/moB2IZpzJZapY/nFPczW7/9lAksvkzwjhCm8VMU/Yo/uu+gR3TbpMsZtQn+w4S8zNfZ9SnMljTuxDyQYbBLaPoGwkBP+Lk6+3iPpL1zkVr1JpHCW9NrD4HFExWHJmrcvJC8M17rC5JcBId1kL7iZpT7GHHNlcSo5IHBmSw+uTXAn8ChMvvenu979DfCytblegtEHZPuqLPeha6uZ3wZ4yNyGoh6vtYOjnPf4f9p6Ns4zwrDN/crVoGSCDCp/O4ZU3fiheeun2npfQLr04V+7GSZmm1xcrIvw3FDHFdQlRGwmr7Odzjp2nOJDeuXfdsGZ5jHolsUm1wZ1hzaLiYQAiqkKMUjOLQ91f71J0Fj55tMxnxP63ybQZPmc3vCTtJOuYOdtpe7WbQkf3aWXBFdia+ByKeDOXBNy+sN86Cwha4iKlIDKjYs24Qrpo1b+3MNHdH688qtVtDLpCYoAToTjq/AC62xuNnzehFcet87y40vLATlG+ulUOYiZBibetKGFOvL/lwdhLsjYlMF4taFHT4W11pdTuntQPSnSe2dtS1B5x0LpVSDAlx0AQPx63OB2R7xaUUd34ssurqJW2sV4ubQ1PHCjO/rGD0WV5pQ4B1tS4mFzAbAyT9B6OZgHponpAFJHBmH9YMDbFWzppf/FpwYHEcxGMYglz9W/MkMHiRT/KMy4j9Bdg3gfgw/RY1zwlS0qTgA9tClF3phrBZU4n+sHkVLOzQSjNw+/SRmPmHzBhn7IOFOanbbNv16+tSjhjqZP5Ui+NN0RoMi2QdP4XaQo5FJ/EPviGYvp1jh9hJ2ddtUkOmTmMdb5N6Xr5bCJCcCLsO3AkFvw3DgwXZVck0wVZrhnLHRslSTPCYqH0svpksTqz6YcPRh1jnHa0xfKq4ySLUPYN2WMqserObnKnbWCSr+mzS+23VFQFHyea3QxuKNzbleh8uzlgQlVtD61geAfXyEtH1jGtEFnouly/XhMy/CNmuvTZJ3guoQoqFTuTWZ+uKqLIBWT3+gx+pFrDQZDtnTVr8kaXrX9hiwKB0Xx+TyoO9Q5m53MkF4+cA5v8VBcx/r8wqLXu4jnml2KGcSry7rEXm+TZSTucgpeDJJ8mCJ6cRdCKdEbj68oNpFUxrt41w3g4GdxJ5mNYbx36+O2mXmpd00hPIaypQMD/A3t6z38coYKYPCQAoedBqGHXBd0gexrSNeuxS+SCO/0gU5iJmdU/D8yXIhx2XiqKoaze8iCWhd+xO14hChIO5mSMdET1yH/3RQhucgkWsJoDqjdzj2SoNYvz5B1EnOEUvWJv7SzDvoGpsMGv7p2tjb0ISgWETImkf2j4e3LFjmFkkZdRvPxaGlLLUSxeOKTufbcNCH1Lqgz4+1LR3qkRBZkB42Ftvd1kyri147magI0/VXg4tkG/lxuOqt+E272JXACLkD8fMWbOkNjPexBd+GxdM2AVMbkMi5tBOXCTfciqruwxaQG1mTuGy1/ctZOrOTuLCZ0025PryuS3oAjO04PpkAV50deqGwhmoUccv9MOoQl6skxAc0VQSf/5F5f2w9QobBTnKDMptwGbHXN+BZZhoRgDRrw9wwuTDk4X3Vq1Bci6dBOjXHf/1X8ox60qyP0MyyfmXWj9b4+njDlCJkKKtScX8ugKTq0IIWckMAK29+FVVFvyTMjBxFg5Czzy6NQgXE9gMBdTjRLR+wHnjSeg9g7RtC+f5XCHHlkr2WEb1rjtPLXSc8IYq9HHKpuz0RkfbUFNHr4lobxvsX6Da8IiIaGibyd3/yDao+g520q9B2xT6MhLnZ78M306vFCiPf6bC4P/b444jdRp57OqCcrvEtcxLUcd2hjHfscP6puvrcHU/o5D94A1Ky5Na9PxVDwnEwBr6jscusYU4lUp3TlsUc//mXKvWYRyx//arge++WunttLmrLDBptZ0zL7YhOuJUW1dxvYriWJKTwI0xifmObc8QeOwgp2p0Pnk+SdNxYxoOeAkw5ozK/tGXD263V9W4gB6PPr1Lbb+1OZWtIhAjBeg4KXMQPvhKG/b5uFgCEgwdKT8ylc6nHe79c+TMSH95dlnobvgySZjvUONYPUxHcqnkmMuH8/nauMVWSS4sQ4eVlcPKgUEZmNnoWD6OhUo1NSUeMyXUk2Ibw74ybWnCRYHfc0O9tomJt7HkuHE4UJksLHP/x1tNuByetfB6ndEA6fEA3koOakV4Azl07OjcjvS1dUMRfoLr3TFrhwiJZXPppIShZOqqeQWxkr4TBCYxTq9jOPWqNdMfSi+4EOv/KXcxguiLkk0qXpmjdZ1KY6X2sZJMz1bWh9r7/IeCob9NSitZp2861D/v6KQKPlNA79ADo/g02Xbey/90lO7Cc0AU2TVgwQ+B3nvOYA9VX7BrBICEn2UIX2n/Lc2XU2PJgV+gD38RVnVA8zAh4UOtRrZjvDtgiWLDfZtLvYbUPDOcfz0wD1K9vqCRb8R2aL8nXfWkWlzXdyvvjE91OAYbSl20tidYMcaPhCZHFJ6mc3qSRxMpkXzVWxXIPy3Kvsma2+50ygWc9Z8BEdDZFIfew1zu7zK4rlrZjyZcXDFCK4OrFPLbAktz+L70GZpJNI4ejVbILp73K93AbRaZh8DISTCj0K/SjqdqSfD/kdH+9MS/ilq+nVRKIBuVh81dMVxmno6XSwqDPWwLkknKmjJIEW3SGWpMMZmj34/aFUXylqOBDt+k5ZC6ggjFF+bQTIaC177/gQ+KfDsX1XUFvmL3O2FfdflGTiyfS43BOSZDsvY/LGhDeiL5K/doMkWcJEagFiZUk4+9dNPeIHyaQJHxgQ6nl2zN5RTgAAJdE0qt3YpP6zupuQA8XYoveDJmZ9UlzWc88zT1Zz3JkgN+rpHPltHSciLU/Bbcva9EvZosb04advZ9TXseXm/0g5BI420Uz1sDIR+mlD32i91nRDgU3fkeS+cvLzy5XsAlK/ck/hLT7PjneH4/1VbHhxVRdYq0h2qIl25BLY4mPlvFF9UpMio0udCGP/7hO3PSw4YVt9jkMd/YnVqE+oaSG16o4sjPzE+haS2M4744Y1ed2HPS4lQhuni9xKevRl3yYlZytwPrcnOkg0cOznjcY4NGahVWsWusDH6CmwTTFRywp20qhbRSDv1J8WYSuVhewQTfjveQjeBQ077RjLBnhvircw65F7crj6KWlvwQ6M5SQpTjsKj04asHvewo8LW8OsgPCMMUEx/QNWIvmCaynZKFYYl5HCyf/7lA4DU6aC4Z2ozxOk0FlbPqc3cG2qV4+E3MWzJB4cUMu91nGTHFaExK+WG+311T0KPdzbjPK1lgVX6K3d2y1P4CrymQVfhjpkzLM+FzFJfvE2QKqDzwrZfCiFVo1BJQ4jnOiOc7t9qRFwkzPalRtIiEcHDclhuRE6UfJ79cYRGfzuo/DypaMNptY9JWNTir+gzlkplYAulwbLno3iJP1LuiKT5oJCcSdqq3Z5iGhf+nFU/Oh1Q8R4FByRSeMWsEJvdgCFsJFUSPcnD7yi4AsjFy9AhuMyKnYopV1MrQYucVnXmFamUfMBkfVN3YIBmWOeEgxYiNaLQg3NTuosTvHb+OLfwa0E0bic1Q+PC3iMKR44c8xcu8Y7XLUel9YMTYt185WNCup55FG2F6C8q0KGNGxXCOiEo5wPJC0B0HfRo1hXopnyyfrrl3jvZSWakPRniISiCT+8NJl7tBNnultNaWxHEqKTM6yiqj2SLmM+MbAuNUYSrlOMTNAc2aBFLqYI/85lKHBe/OOwhAd3L2bh8QGs5+y8dDWONPRzdgEwZW3N2dd6nmAWrgONy3RzjCOcCKNaxdXhxhctFlNJDGJSY65CFbuufxZnE+vFcV4EQo2SSmpZEZLsh98be2MsoTzJxLdswN43WTd0XBK4MxyXaEoLJDG7su3j1RkaAMe5Q3f4hi2HnYUahww2Y8ck14dqVYW7CRvYjeAswDe+j/T5SSQOLNtvZsraSdLTtacKiWoXsKhUF1ib7xuHA3Gs9tLt8n5KRS2LuAyob7LdwekkI64ljKJ/k+tSbKQInvRC+Cxm3k7FYKM3VDxNBatQ5ozJG1KbzH3FzFcmo4C35vmUuw10tx/8xlOcxYEjftCks4lfzfgH2yI5RSMVpmrgZjeBz8ehAkWypYvLNGoA5y9n6UcHlCRs562ltcN5byQPXgCqK2mYiNjE3b7G5pCSbalJ8vvEiRz5HCQffAkFGS7n3ycb3SHiZnJR/2gtvNaNDiBeqjfA+0kdckBBd0aPJv8EtfqxI1xldLS99Q8AhMeEsU9BDZUWd0QkoT+u4I2E+KfjrdophEV/PC3RA+4vQHggqPk6owbmG0r/0zBxNW6uQouVsjHPWXo10mGV+st4uIX9yE10+zncqjbrkClIABSlNzq+cru6uNO1L64kS9pn2xVX94Js6YwsF8wcjccHC/cU1OBXQgUg8auplk5C4QyASXg4DIzGm6igxuHPuCEmLyU5+fb0ivpX7uh5aKrlwDEbIJaVIno0rX9nfr7hE56/EB+cC18rLOp3hcKsEJbYVg/1KqRwoIfMZ38OMuzPfeg0S/nEOPlkwfDaF3hv51lv/DumBeFOcMYmlQSwXFHw/x8GLG4qQzIP6+4lf8jmcaitSlMi0gqjhuIHoXu3+pEDZ2Bq5WKzq1nQLmqtYRNpwGwVV2sUWpwksLBb8rlTHJ1AXIVSgvDDLHcvpMHVx/wvRZNCNM1Er7mn5d1hCA+lMVaZ3NfMCrpPAMZ7jIX/ey7uSHYmpC1Z2Nn1RzXWc7HkOqaxjXd+0xkbQ6lXcdJ0QwU7yY7bKFAQFSPLgQDqI/4RXe4smFPI07PaFQL0D518WRHGQygPd1aapPldIn6VDQQC93uzAg3xrosOEkd/JmpksAao0OwZ0r4U0FE65DuU1epmuMBaUDcITTZtHj6KJjoG3FIpTpEVygfUC8xOA4mFsBMYJ2r30cZz5OAgGaSy2Wz5MJW+aXVdwNfBUqHcUvTHH46dc4IxRcFzwtylGI3Tev++BUuuUrz8nuPHdh9r3vPHK88m0Yd19fY7Pslx3q9+3OAaE066KB1EeYKtIyrz424wUn07vBT+ozzFB+BNfXk5BHM6qeXvaossK7dKIu9/m+wD3/vGVPEG4j30dHUmZIcCjW8+vtuQIK6vPK9tKrU0cWDmyc7qRSMHZszuXiwm/wPKIg+OzFyqgQOIoe0pB3CQu/wH8tgE5fBYMFiGryY1l3+CF2EEHbUiSbwZzmKJ5Qwx+ZAAWMMP1+PlWncZm5nliLK/EP+7Iq/FlYj3a2OTZ+B5XUX2V5oCluSLgMI5T0bRPP7XQXVCEXXXXrBYkt7X2dEGZIr08Nd6yLtEagyU7UvHeL0z+mKesNC3BDMcsQD7rtcgDxeeFAFgDd5aRn9/tPQei4UnBGzVWIOre8xRACfQOfpH29T15Oihh+HYPdHIeGybhwGi5cIbFXq/fpvT8dAjgZg05D72Gia5QbQCqfABaTur7v1v02yui/fa+34qkNoWAoRaYv5NzySdM9Pgzw2RZ/J66llpDfmQOW6Brjfk7hDd5yYeDNEpap8pJcMTI7xKa9e/3PtWf8S+wRaqdyZ5dltxe9P5+zh+/Z47U/RdGA1M1sb1K7wgC29TMqfRS8HFeLaaGAZ9jqcVPldUGvmicPjgTd5IkRVzWHgBDeqzatY11UpiGwB4C79k+IiF/RXHydWTzvghQjyFLIQU6taZ31JbAPkh2c8XTMwV3RqgsZffHMyUCEKDEc9VmloaPvjnW1vAaEgLX6nm1aUj0mdEwy6NciYDkSlWA8cOEovs/zSXGUQV+scww8Iipj/YzD8RAtXGB9j7VtDP0ttwlqZJNI4CMvIeW0nRo+65HTUugLuRTz8uyCES0NnzLtsk/I7TwNwcUYRabl7r6Jdzh6ftTpCM2AGHaWaZV1IUHwaPE1FfPzNKbfhi3PCd0RlfsACiExM0vg5Ru/RIPeUsfUDEjZzXJYZtn8f8+N/su1BV4C9Ds3ahE23d9WwE4h6mKDALB2yILGla4Incxb75yam6xyxvTRxeg6oh8rplCUB9IJZM7IcrtZCGIikM4SUbOnTgxpmpvGZ4f0bdhPVVbpyiNsFhskABnJC6VAOZAFiUH25pPj4vhC6QPSdHsRlwCF+uz8fVEmCDdU5sciYu4C6js2TixtvCvcnZYhR8qgSqOBoofi1U7+Kn83uACXXL2YMyZMoNm/Ti+trrnAV1XYWP/QbmATlVuYt9DnKixFiRSS8QYSZj+JG36S3GplRKoSzC+lAP/k9sgljz7Fm5d6Ie31QTRHoS2SzemiDzOFhJ+BJstbSf2lBO8dvaQ8xtjTz5bkAmfN2W5DNTmd9iY6F+RUOHFQAPv6UB7nST3U1EIV9eKLqd8upYu9ol8MSadNJiF7xgoNAMl08KoP8CKuMTegeWF/0AkvHlDiDs0obZLvGLgqSgPBvlQIrb/o1qZJt0GPaSrkwjHgYa6BCsEDVSSDPfYeOVrCxPAXWYukGDaT7Xg7QaDxlnbOsWapv1gUD2Dzytn+L4K0GdhvWX6LRHlwb6IT8QF9hjjhK8qBWGZFU01mUMSLHK+Xel/8eQ9T2diqRsP46JCfdjazkGtkO5vITP8Oz1dWKopFUod9vdhGLplzgTJophMjM5USqkCWgoc28lwcfs13B8HNUDaagBxCWc1ofZjPe0PJL8IUuA+Ewgs+iKvF9N5yXzOKZfS8YmtBNtUihS4ZZMq/ELDm22qdepdMioZDDtX/UI/HDCozv6p+ohNK3dRIdbSpi7IHA3fm3PoIV5W31PpcugV5666b4joYFgUnZxwCnV9k+9GxpxB9DnJG6PG8IJ+WILf4AwwP+R7WC0SEqxfJivm+e2ttuaQILZANuVkZ0CPGdBv5kKdSn+9CXMc/WuK8z+ZDQOPLcZccuyjiukj9qlTEdeIAunDCW68785XTQ3mnO0dC6fglM94TRc2nraDKfjVkG0vV+TQ0/ggSGkl2YxhH4kH0+7ZaRWgNbWbj9Zc3VNe6gOIR+US/wM/H8rSyAlXNgeDyeIl8VNxObr/eY3cIN4m0UbB1B05dVfz4PpxjBePa8apmvEcjY+u7934Wb2+Tk4AavEK25R7+lMHvzre9P65DzWy97v2CcMA0o6pisNNjZ2uZ1WFcfxr1cT9czg9PuYkvUGqIydPRkdJ2rXWhTRwyA6ZmYblBCJRAKpy3kFCOCSIobpZLvQ5P2nM0+wtONjCbguiLpF/iC9eFb6hz+1qN6KrSMAo1zJoZV0RVp9pEqlsImt+rFUizhc+4PZHD5eH9B6MYBwHrKBLx9XKo+tO/aDwcISGvyKNcquqaLgaM3WSGrFpEVZhlEB9FV2O4d4e+v8DapF7lvh7YVrUWN561KVArZzTkuyWQUwMgKaadZKnBvceBeIQLhmDokoAi6Zr0zEKGDUfb1fzRueTn+S8T1y5a9QSE6bx9d2+kKRZ+EtQrxrHWx3VHOEDISHYx5NrlVVK7L2paIKx9eNgAlxOTTSM+qXZMqxKOu9Um10M4XMdyEply6kPW0239xEdgiGy1488N3voM24j/9lcUD+FM7S/4WGoKli75MWZe96ZVuXFk+4ymldwOTih2z1WDs2GfM6YTblQQQjxaOQghymBI+rCzl+1w/IyOZ4jw+44KnHUWn/RXfOYCRj1GTB2VgexB0xezDOhaGsXCcpE4UX9KX1auzKRG4LYZ90V26ioSQKu+EBN+lnbrLt6MzCG83IJdVjvwIsHPSIQ+mz8bIfEWuPgAR5OgUr3lxTVw5RIBdpeM/rEth0vW/basvbA8j0EYlphzCEVwpjHrCJf2wMH6bDnd3HHjI04peM289Sn026w2MJVAz7NNw+N+RTID9Ey8uQZyuTYATQ9WAvr0PJCcsHv08WI9pCLVN+hmX9yK3lR5cRz7/A3AH11GKkCt5pq7mR0sNyRpTJwJvMmFAi/l99jjf/UacUvzmfUFN+kSBgmYKno2HNP+hu6pI8yWXo995gsx7SyKA/YT1Qmf6D5i0r4ulJu3ovq4EqX992Eo6BktT2pnMA6LA71+Iigb0GS2DxvQW8E8kF1FfwJJKkjI35B3eExua4w2QKBoIm1ajcsKBkqXCz5EGUQVUYyixE5nj71Os1ShTN75RwsA5oL5TY2l9gt+f2NnaVvcstKqSdu1tuRaTFesOCSkK2fIVQX9mtU/LC9ohhxSQnWGRBsfHRvJtisdWkdfx71F3MV/tZGjQLHkZZU5bzMFQWFbKH5ewR0Zw49pjV2hTo/lDPk4tWUg6L95GhafZ1Gr7Ou0co2Yi0T1OnMvgU7U1yWcdsUtUUpoafP+aIglnSxM/GcwnlB/EacC/gP0IOJwFzsay+i67qV0GPe5fpzzyy64S2LhELri7mTGJdDN/matgtaV2iMXqHzEpT024rB4Omk19SLktED6z5nps+l3jScj1rlgU2UIwLJ9u0vizNRTIYdqZAByjKW1PKvzRKgEG/OS+eN4nx5iRV1Byz5n5kt0upaJfcM+8RWZ+Xhr+G4FQjxON5bCfGbYeoB3DaokT70HpGV6XGMk4lj573WCZEikOxnzM3EgbZ2SVvcS/jCJVhO40AVjMAKlRZelL3gtM3HD9la4FOsNctspRk1S7AO97h+bUnBxXI8OhPiwJpfH5GiBKLtIytxJggy+kx3MqA4PemdV2qM277k6b3CgaVm1AiTZiGhZmcl7dXfkwqg9l5Yh+1dxe5qf3laM0Rsw7yfPMB4MgtM74HUy4aDOVDxglWkPPRtS2iAulaPh/Abb2WFPHd++1YMmzXLlcIcuywnV4ZaYERKH+OEanMdkYdO5+sx8vTn/uMJ82rGll474JYQDtsXhzAeYbMH11oYDG9mObczI+NMJ9pDk9G5hp3iOr4mERrzv5SQB2fa6MKadUkBIdCW+4NpuhFVOmqK0QtowrAHp+KmYg3tZQpowBEl6MAFESa5/En7tAT7tGbyVeZFSP80Kak9CrbWw2cr7Lmc8m0HMpPOIpiPJgU+3O4te7fmY9qgAowQISQbywuEnqDT3udeTVUzdFxSddH0a0x4MT2thTObUrUzYJztM9cFJyu0jmWRrcmKtjo5f67VOdxaIm6Axjd/Vq5SByUrzC4EHGL6phNrO2yQiRQI+s9+1yiEVU2xbQ0HHkWvF56jF3t1jbfHrqLBoJuI4o6ACOPRra9ZA7ip0P1nDFgmdnC+PjOR2fYBvFr7mJ6j0dhqD5bEvquqoTTvFdogzgUlq+kAaQgAfmQuB8jYLemEj17Z7vDFEAupi+mWSEMY3O5IheECuNoZlwG/q5lpA2THAGDL80KpLlFDvzb2JPKqEEPfp+pSkOPQ1cUrV5YJZIxx81Lb9AEKq3S5WcESImfrqI3ySP3dA1CzwQJoa0CMA0iurNsXRsA7aGEiCTKhSxLkR8zeU8XE5HER7Q6AslgVbyfc9Yo0tMc/ap41XyZXcFkcZdFA0T9eOdzQSZOv/rgKYDaHigUdZo/OFD1fijNe6zp0kgRPupWReAZqvvO/BoN3NCBE0a6WKztB8Lg37GMQYHXwFUHi5D1JRWU8mwuNW+RBtg/TQxmDbP2UrKYjAv5AVT3beY4Ym0d55pIG+9tvBf91GXjYmxuI+BGz8HlBrS1cDFIaPBBOv5zxEPBO7tx6cck9DRL5QobABPtSG7cFDnOLvcmMnxVLTrnN7gwpMgh6DWHLIzNEods82kBfs8rhjwW01mUQ0fgsNLiPuoRLjuyxno0GwpXULx11Pyg3QzZ2ksQe7jgpYM3JjzjC0v3iWU9oYni43wlUQxUlNo0eNFUt3l7F4gpSxE0VYFyzEUfMkmoHAD6KvGRwTaMLkOXGXR0UVa5jNRRt2RToSRdn4AYgTfJX7H/soomA3YXgQKKl0lYVvYOnShAHgzdv7cZFz7UJ2OQflqE9Y8m/rZrPGrF9nCOzWGKuMjW+hgPxcZQ92MMB4Ek3F/fAaVzn8QhxhhNjyGW5FZ+MrAXUkJNO1Gf/s8O5XEHP+f5nhxOiPDnervKn+TPh0prZ08uypV6zEyQ7Ygae5FIrv+e3+uOS29JYr6wYv2O/ia96M2ltF0we9qJU+Cx3b4zDroFoG2XRPhvsToOfrTsY5YZd51RJ6ytsVhuwcKKPZY2fssroi3hOM60lfXDOSO3U14AZPaDf9IPP7gqKnmY/CedMsksFfAxve1Hheopepv15ZLs5D63jRvszj9NjbOzOvZLEcWC3EiB0oxHuLsxbtXjiNffu4J6AkbfkQ2f69hxWQ9zAQWR+zsqsvdbJ1ZmxJsGcpwWf2ZFiGd9nZakA93P2pJtFRBKD5yNNyVtwslm9uqQ2bGL0NYoj63BVYFtp18OpDGf4G8xj5SYvX5SB+ZkjImwPP4ttFPRF7KvLdCKmervKsO9PG6U4b2hgwLJ/8zdH7Mowub1l++vhE9KspZZxAwnTGeYpK/z5osCDhGvYr+RGO2TLfPQ6yWTGr3i7z3HyqfLdRd3fD70LCTkf+13mAmlWcBUdqyw/7X6uyN3zY3xO/TA//eojJBc/d3foQXYgTrNsJnFz/h1e/z2iI79Ce6f1GrDIV6Nc3O7I/17VUKLqdhgZbc+RQThI27NvnKoYX3FvjjnjtuL4VHZkwnN8VKpyyXbbUThr3Rzm0Hund40j15ddPzBuJLD5cWvC2o2GTxgn7A1ecvOAvL+JxxN5OrpxrzJtXGTeizoF+j+p0+vk789EiMPsVSC/Tyvk0LncFpfHxQJwBOu2qfk01sErB2Py1fsPz5dIlo+6d5eSDZC2IB+n1CXcYHaeJR/JGcFkyjAXa0c3znOiSNCXqbAu9//LD3N1rckbhwwOXvOYcRt2czSquuVLeTzzxjQvGi4I+F7SJAUm88L1QLsusC1uOqfRE8sHvASYr+rMDGl8Ze1pjk1ZXaB+ZTkQrexdcKyNIwZZNVkTru3sfjzhh08U7WwMEW8HdyJafqwh9NE8WDDXLE7bIYvuLB+QLkNd6kH02O7v7bINkTsyXp4FR3KLcZ3ng3W+vN7hzq7E3KufnLZwgq7aL/OH/GkqyGRXVKkq5LvZyyNgE84hMnmSHBWJ61rkrfocvHXBEI4X60Nl5jcmCtIK6MVPiaqeBPRGXcPU2chuQkHX6XFd5b+Z7im0kCyhWLgGvoLxT1m97AtlovU32FzRC0perB5+vMjnHC6V1aj9JW9msau6MBBHljcIMceZsbHIjWmRYMCc1QTf1y3Yw3opjoeKIUb/IiZdZIsIfLimQB3a45AuWVuZ4PitbHY0r7WRP1srBx93arf0uvwAMFx89j2q8Cn7x7Iuu29RjExgvjQv6J6qE7PH+SoTMf148SDlIDF1RFhUR7HH8+ZZhC7Sv2/b5SwfMgZA+HgSmaOZU1ZLhG9xF8HDgpesRgkmplXCcxCIc+nCqxfmlaNA5/W3HjSHHakJF/4RoPMkQrSj8AGCNcKTbBB7Ru2IVpvJBtsPYLF7xJw/0Yv2FF59YMhgWIyIiukKpNai7BFklYjaVKhvyzNoPg4kmcu79WSOW9vKO3NNctfz3fGlo1mJpa4hZZMXwE6eG4ak186ocgvISD+KpdgIxQWgSkqJ+H5dXX5GF2lzjYhZpslrOOCi/lIQ+TNY6Df6fTDKHdRWrAG8cbbzCDUywWNwGWaMmTtBzod+E6A6wKbodW8/62dDi1FOK4S87idWcPxS77UUEpg3bQdRpID3L733hrs49OWIWlWjKtOAg2+VeLVVqajWZ5jpSqPj4aPUhdNyi8U2bPfZw8h29Gn9Mhf8m0kTxDBk3YWtpj3UTfVJS2fDr0HOU6pi19LDzSu2LF1WJOWogi4RgU1Af25N/mWcGwG3FM/y0dc2v6CnI3n0d1VSywJR3Skb6NsmrDm1hB8Y7IUFUDIYNKIAVIugyplU1slaAasi9xNFk/2O4gJhhgAfUrnattxTSMa0JAr88+lOI7IigFTEaU/QYoOtfOgeA7UzWVYJM4QlHt2YGaPsKj7pFEGo17qQ/yFpO9CiRciMKM14DSt9+p9BQitYvPQRdqPfpd+CBR7r2eb1qjJzzwOP8ZheV/M3nfrAid3mtvPwvax6yZEoDNs5UDX1kJrKpTAylM1nfrB79YW3YFCR780Rk/bGklRfn5hJfch/0yPRTCwEeWI4ihAPwmHQ+EiNf0a7mW/fPUNcyothxt7+XyWoAP532/WERRcW16OOi+d+GD2Wyyp+3oFsLGysYNsxvPTWTMHWdjg87LT969IEzwIihOEN8a1ul7FAAjtwiwjdZUszCgvguOEaooSEFQsLR5YBaTGpl7BXltvAYATABYiAYm+BDgvGhwkStYcsFIYQxtv4Om7CCSNiph6eHxbINdiRxh3k1xxST9o0ThCwFsANjQp63lbnxL3ZE15AdnOfElBHvCJeze6iyQ+YU7CR7qs7iDvAm87y0Mp25047fIpK4My4Smcdnlrbsz9ETdC6TG6O0mZswQdjIWkqcabycdauc7r13Z5FE1h1eKVMuF5Tp2JVZyeNf2LiN2xRVbft6ETR1at4oXBJFXcXtHSBHINE0G9UJiMd45K0b8fL7nnj+OT/dor+uhOa9j61n3dtiAC7u6qFIBaDHkjyeKtRV67JO+af5g17jdHUA9jmOP7KHOKvAbeA4PssqfJtgOwi07oJtVAo2W7R1GS/OJjK34nKhsRqA+KDeSBEZekalHBDYrjJ5X3G4nTEEPwnB6NfpU9AlSlTODzQBTnP5IX4Xh4lq2kH4rQGmvypE4vIgkBnl8NQvzroMwrRoYQc1kDhZLtQt0jRvrcJfyHn+PuvTDNvNhhOvRmhxSDbfdfAY9eki3GqcUQFO6kIxrHJ9gaaBdtTljPlzvNyCdXJC63GRSESx3fuwFPTirV87ofp9oHYE4thQ80xh+g3/Fxhf2hFcAkEvrm+vLguF6OtrP7/LFWURs/8KdLB7D+CNzP9GMCDkdg5QIOHid/qYpV8PPvpYdHm8l0EaapTIYnWJq0BVZ52a0uKPTHklUbdZ6iA12sh71axznARKDIBPF81gwPyrzThV1TZwQSwodS0fJhBTfuEY2yjLSiU9L6sa+v9dhPmWn++DR7NQ5qMORuzbRnBOUSQb+VPm5G3obKdVz9tP5q1UdThvbJrXPJB9D86n9+QLD9wUc9mHzmo1F9/3bawJELdZdDdm+g1+yLmrxs/dchNM23gwIQ7e2y+0LHg15jwL+nvTpnbXOUWv7ppT8YTCiG9DmEbgggk9iPzX56JSfcX5zmswIHdkVASNrgaPYpqPt3iwqKRDomk7wkbiN/yImKHuOUM4B7YxpNFsY5YyFZeVKeZoXhVam8ZkcezWEFKssHK3v4Ov24QqEMelhZ1xMpIEeB67CSjgAhDXXvBgUB0NH8m0NmVyHQsOpP6OZdrb6hPCorrAlBH8cFoxHhEcw3Jq3AcuYal4oSr1OAAt1HuqsK+vIFStBGt4wwwRMQuZ/XH3XUf+lf4cP69uWSZbnnDp5GhsQ9SuhyHELoM9biyQ7LhbIe54y6yp0E8CXtMSrWgmarqmrM7+3lxyS1aNkP1pvToGThvcHKYMXKGo5Kr2HWvIUoHQM/iif2PbrW/NIwHrXFmut5o4YbStT/rYOjLZWaEWxkoOCe1aZOyIcPFNHyoBV5cXcxjD3jZWM/T6Xv2MrkeWN32M8hLrGG92NpTQmWy/73E7FEJaOCOotkChkaBBMMM9mcYpkRCKDrW2rH60GEDCZBkF0yS/VAJobnkqNlgq+okQrTOfFiZ1Q0pbqWlWhHFl0JDDuA/OJjHITNYt99wI9PVB5fhZYL/X01BavUt0KAfzaDBMVKOP5mR41ORVofFy0o2gziVrdnM+029uks9iR0siQ3AjUtgoEiBFlHNxaG//E4MloLxr6tqSMMzzryKuHxzt3K1zsQ1FYmXYhM2ok21JSZxs8A7c6tpWkxm/bu7j7WNVcgDrZ3yvuzwxy1/4/o7ukVvFsV0O1JbKhQG9JzTAHsfAZ0TkcFDvj6EH9Wq6yZRWj9lsaR5Rj2eKD/fLjuz2y/zK64MI0nz0AHxERZprgjsGtgQPpvupX2uTZ607XGD7CMrrK46t1VL1h1XAcUFCitap0i3+ZEdyG2U5EReZwPyc9Waj5DDa4TLs5rXyIbjNmToi/jyhjFYIgobilt13gnN/owW6WGcUy+NOnMKpkJfeG5OFQbgfAhPfI1nJs3PXF7hLfVw+ZHJhqTwytA3eOyhbMIdnfzL3yjNbsGYRUVIAASxJ3SpVNG+RAUvcubsepDiZ+fCuMjL5XQpLR3yPp4sD/PZexnu1KkNvMUztxMQs8enFbjW5ZBmw09B9TZlmMYiZemC3kH152qoGbd2Ts8OKbIldyu5SicLgn10AiSCvq6X8ez+K76z7u2UnCGpu7xi4yubzV8xUaM9iIbYR318lJJpsDW8ouCFZsPZMUYP5R1ngBDu0qENlVmKOOaKvrBw4LUmstraNl2J+RADinASEbLEW/iQ5NVarck1KPvukGw7xQrYa8BtewPbSf4/BDLrmSxgKnb6KXmbuoC1LZuaCpTS6L0aQ6Ep1bGV/TnDOi3n8U9pprGX1PoqnZ/b2rBAnlkZrLuGIsqAIx2sN2kMuQvb/h4qGGoiCesCbue5u+kQEAP+L2qsj+mGTgTd3RbBX2MpAT5C3u1VgtE/J8nkq1PmDmXdMDREMkUcBImP0Fm1z9EFLmImWn24UhUx83HwScIBJs+6uZvXFL17XBa5sUjio7w6w8vZ0yGMiRTzFiLK8h/LCoSI5cah6p5L+i1XO8j2PHjz9YBZi4GBCTf1hx6CH+u/XC74P5AIoNHIvzRNAbJjM86KVAnGY1DDm7dLFRcnRwKtFgZ47k32ziPy9gDVNBdNzx2D/WfWSCNfb0jF2GozO0gM2vgxdVBV1m0gRFNcxJZw7Rw5hF4UnIvieFQw32FJeDqNbnwePyqc7KICmLXxOidkINRLTeCJdNDkOaUO3aS5iEfMZVHV+JgnL23ubELOzouX3cLnsAWjActprIGEl9U7/68nTzmEs0tDCKpWPZlb+IiSXpn+S8umWS3AzuZ6kziciz5sROZZWwJs6EX2/TzE/wzhP/cpg1iuge40oHdg6nLDuZYrWq2IE/gSZDIn0ATK03iYgTBmRmjU63ug7DqRPFn+AtaY32g6qtdq+DTe0sU3rrECtNAe66dokcAQEUALDxssmGNoez1Ky3hG60rqM2AjeFZsT8rRjenlzgGDyqDLHS5ARApa9ASEHEcGH9DVKEtBPEeZQBVJ3Or5ut0G3pHcj6WZnIJRYu93cPIpMeAQg0b0nqOldIRv/HEcmXNQKPQeJvEcMib2pWondCY2TY3yuUOMq1CfCfXsZB1NCwKCcOoYnvb50Mm3S1O26GC6K19yGWL4MkpEbCdp9cnN6ZTAkQI+zXz8bPbyk62mfF6Tl11rjKimrhzMf6DCRrTEi5oQW2sj/o1bXZ92UPFng+AcaY8FZQXtFLp++7l/K4aIGGMRVNr4jVb5Q4OC5gKX/ruCdt3e6enTGUQr5O/6vGjiWODK+Cgoh9g4sKdVpB3DwUeM3bx51TUeC12Rik+2Es00n3cLT4ainwnRGBONC03wD0SzBedTuyJ+aBm2lImJi9CwD1Z9oSCd0VcUg5bJvBeBBDXDrjOhs2NZmVsXLdhQ9C0y8V9OjK7xRenCedT2BURu+i3rJk1KcSDn0NskTzxvTZM40tNXwxh4a0wRSZhUxWVCAFDBwo6uwCKvHNHOU0GTYf6Fv5gNoE8sjpiFfgTr/khsgzyCFsRBQLyZXiOHSILEg+5+I8uAyHe8sTM4Em837mm7jBs8kOs0h9pkBrRi83Qc7ZkQNUAgMyhoSWtkwIueqci2CaiBl9Ff7D0Bw2rZmUfyH/ecsls/z2gxKuJzKl4Uq+uLrIqpaix58ljn3UluOCiMn+LxF0V2UfNKg9sgMqixlAcGHyopJ0wDYfmN4ot8nxtyp7t/VNKThS6M7Qng3YePxhTTaKvdRyhbnG5cQwYuwLJtQ55OPwH1zbCHLpRI5t7I22vMr8D/3NZJH09ULhPCytCR7eaivG+FWNI/k/feiI7GQQekfmJizm6HoZSieQK5TZsL/fg2TItELayvwNNLUzoF5k7H/R0RO3c3ff0N1/zqwY0zZTvKlmqigeAN/dg1B/LHpHU0PrNir0Wvo6SFXUMw6WZs3N1i5yBfuy1CFl2TWRwL52kBhEVm8139nL4s6LpCbIZjLjqvnUz9q80rP7Eg9AnyUgIgz60qRx9OesfYH6RFB28eqmAsJyQ4OdSYsfbg1Gv5FBo8FzDLBRdBLtBJn80LFOASAqrl4ASXcw3EaJaDSZwH/QtEF0Qf7DV1RlHfj6RC/kI1iCs1IogDObukKhKYC6GrNiJHx4aTtQPNVVIAvirdLfYG82+UsdjByME+7g7z6Wx6/Yu/I1+wFAwhXwOdh2cyVDT9mjWdsGZ9bllLjTEGOPxjO5Q/L7zmOKYDUFAZgXxD93ZtqBJhl7kOvBBB9u1UDLqyt9kiKigyScy3PU/GtJeEphIQJia+XFRwp8Ha8AcgMyHEEavr5mvW1sSqFielKo30R3ofVdgUWXpoeUrE/iRHNBrgqtYXjoKFbnMulr1n9GdY6gxVgJ7hcrL5Q14+iqUHwSsjgFUnWu5KcAuzoL9cP/6wOPIR6X167Sq0Ujx9HwZ6zxhRVVmSlW6ayn1UbXXii27GnXpJR3/4FYiiA+fL2rfW9hje9QV8rfr7Hcgu0s+/hJ3SKH+chq5hn/Km6Ctdgy99T+pIdSEA0/y2F38gGXfb4Uxmt4TAjdqy+PzYBqok98wvv11QuGw+Wa0Z8huNb75Shf2Ux3nAOwpuds/eX14cihvr5f0cWwb42Q41QkNgCUfgVl13N7orGAnn7ayv4jLstWgaftRmasRhAe37eGWInoKjuWQofpUTVv8V3QV2TkSy67SaG2yzop3TTGsyM/9oIuCfcmE6oIr6QC45+3k/LRI6tF+rlZPdBVZJ7LpAbt2Y/oY58bQIr5w9L2nV9Js8bfMBsMxIqdcEtIGeBcnBCwPZOtdiV4dNNI6bY+ayTk5lnWEztuGS6LXvanPRFD/bbjHtlKjyk+v/zf2oc4plBdFLkZPlfz0h8bP3RGaJB93ywaqfbtORhylwGj4pvv7JQcJktsjbmnvBeP7ZOtnTvDcudnxl4n3xmCWIuAV+h7vxN82TfcZNOt4BTsqF/OjU+DIVLgOwHbqyWVYwRQVJNfamxdzUOxGbVO8gN5YatQ0ic3E2dNGVS/32WFk5TurXn244PfBJ+TybGI4A92jm40bJRC/obJxWjPtOZBVu6sKnNwAcaKDnNzA1rYocFnrIlhn2rSr6J6+F3hwoVWKWr0tXkI+5AC8v+0ZkqChlITI+zQqj4kblw1yGguWr68xd0Fusy6zwwOF/mlnWO+uHF0PmrNCC5znMs1rAjXQv39+pIKKGs/I8Z2Fa47lgTED3HKawCFsa0LTuLlGs9EqrKSu9bzbRgvLwGFkhhmgz88PceWY8cFZpzXkrt/XYD2K+FaxZ6RtxszvjOqrjvUqg2drR+2ULhXqKbDhyc+oFFXelLPRvAM6wqz4hcrYbxKZUz1oK1KCBY8fZlj2Df86S9+Rhox66UdsxAdAYXsIFAy1QrAmkiTAKItwsdilbnopG8kFFirmHIdmSUD0CkyTMHG9BiEWvhCEgWbDXwdD9fDmEzAzKayeLkg1hM35hbTmQiKY0WLqBRibprB3w3oPP6eS6U0Yi0gBnXppMybXx1yZw/7tSTPbJoJIgNWOIObAKEM02LyRJCq/tTA3l10bj8wghmrhUHhE9SzPLW3v+xz+NwU8G/jwdtMW4qwxItuWD00zKxBMMIdkTxny3tgyZx5+rbGGPZ0CK1FZWG8eQ3Opm3gcAJO8WnegMhv+CwBgCukkrElHKlZSbXjaaEPyhV7dM0srkOAz4zL38SYyq257bToEOc5KPKx0SBxzpa4yo0DXO0NJ9WlCgjpI9nQ7q/MRyghqOZmB8UhCaNRLzkzZfZN27k6XmDaoVch/ad68NujfDMccSlIxdKCkho+GlToc/MY3aF2dX4As3AxiFmcCYpM57uJ3C2Sac4M8wCYETl4+xm4S5HojDqx/vwFJdYAcqNfGLEAQZevNgA1xdE7WViOB+CWBjEbs1SC82yUxvbwgxqT5LxpgsqAIPytUugnZVS3iat86OV7dDXuMgUNjrvYWynaSoA7y/LXTgzJoIkSKsRQlFYWhbSHsWDwOzD8167z+uNtw2H/xxaQxGri2aXhOCdgO2MlFglbhblrWREl93TAqF+V6IIH+DgegzT6d0JwdfbXxzBf2+YfOb40anBwNVeQUDkIYlSavugUucLIYc7s7LscOE3zYQUiHDHYz8ZWt0utENHQLtX96P7J4FJGHBhsUkpJ/Efszh9AyUfobrlopFvzN51CzMWmfSmgd0dsW13QAFptUA6QGVVudrmAEZrTjFOPRWRbwR8cSVf0Q9lv1xzBwddSh+lxfz7Fg+EfXoLLDuE4OZQPDkbyT4vn2i7YQZnMbemb8RbS7JbS1xiJdzewcuqEaPiYb61mEAzJxx4GWENCnJpoC23I18kw1tbrQuioquaMqLgZq7bAq4c7TsDoEnHrqpbvi0bHyOG+/WtrKHQWBk9GyodaphnZpijAeXAcCP1GJYLm5sNuCFIzYs5vD9oKVRPx9QyXpQvvQ4oRobXSNC86JE34eOr50vU2UFJPm4XqyREuj0WZUGcRfx0ap1ka0PBrY2JDO29mcUUtqE7MbCADJTmg0PVkRiXFQ03lXyuKi3skzP6eZeQY6X6BlgI1qFijaaMpKV29/uURIlrAgVj9EuiaIYdBiQGeY4rywqVI/nBFtJO/mIbYAKa2X30FZar9nQ7LUl1PM9o+M4lyGbvN9DwbbYMVay7NTRQvr0JjohKWivIZX+1Uw75Di/UgoLcOy5EIOWvMaZp46X3vKxMMKaJ91CuIpgdz5rMEiwy6fmPsKHqRzm2o2tprSDygBDGybugOahng9dZSasks3iVMkoiKQuT07bhxncpyKWxgUSBtaciJvG3kPORSLShv43mWUB5FzL5nE86oNudjz/GNvCcubz4VUvbYjzualmCKozjidllo/SxGC+I185sMRrYAzth4TYMj05w0b9esby2rrd6XIvr3O4OB4c4SIdlsk74Cw11N1jY4jmD901/TgFnBFEOpaZT3T8RslbTYNk82M8d45d32Hm5dk+xlNsb3nxLGIxkbSsFE2qW1/gWtliIzKDzd2uuBc1fE6OYmqP2bYwzwQ+9FygDVwW01IWbFIeMp2CLk467YbwEn6dNGl/ybljjtGocKV5LxokznW8FoaFw4UFRyhirRwqTDDm82XKqCBXtaPIB5PSYk9TORpfOrWkuaVDMpVsBJXo//P2BKLDD1ZFqZ860811kHGVC5vUxIAcX+oTgGdx+uG30RDlj25mgCXB5WXz4HulXfo96D3RX2zwwXTd3eWbvHL92RWX0zbjG79EFaEXvwzb+0S8cYOLPfDopluyZiqQqwc3Dq4O5iGpUQHYsZNxI245S5A5UX4GER6IAnhMcC62+3nB5cB1qTvyQP8S8rt9sBeS7qtt7mOZL7obwm8X68v2Wlxo+gWVZhYxVgeDvK63qru3AB6QltcY4UIX3Jhexni/qwMJc3tt9gI9jAKAMVAUfMY2Y4IXcTNe7W8uv8F1kTnxdhgmFyFQp3hAPwbMHm9tNdFrodQZiKI4bKZNLUaNWhIFYTBt/xropOHYoIKNLIAlNRxh8vbxws05pRqQjzNU2r+3gzdUN8daegyCd3NMzdyuy0dW6MmZAxaY5niDD05nXKvjiagcHRK3EUwThb0Gb/QCYR8kGL7Mi4qTqZzllo2iUybozXilIiMp34Y+H26TJOIPS8jFFIYulwYWQo40H+08mwWwj050Kn8zDY/38rHFUitP1e2fgFOUggDM7IY7UWCITEBPRgUdtZZyGn+hNJ9QuLreUx9mvEQMP0fnhFuVOK2UYI3jIB5AK0/0r4RbIz3itku8whxO5FTpdBqF+v5ssYoO+0/R7BIiyonbAFodSvJs64SXi9LJR4ps2CLbphHkgp/3e6KDuIjP2uIhNMK+nVlpq6/6RfRntJxJEfjFjcIFtlpqybI3iVhDULBJpFbaduQaLGclwaCmAkiIQ1SYIx2r26x7OxCEZnPjWqdT6ZlePHaluFfLuBMFae2VK89Fg2DhDd+Oeuzv910Pg+9B3zbCKpw2VLvOwXphdH0gClUpPlpX5cLS5XyFThAb5tHILA681hErUeJLZkn8dZZrXX079n145phzzGr1rmeAJ9Jbu7CElLMMho0BFU1TYpDtgiyRmrS7a0P+1WkyVBGbzJF/aVdIWZNWp1qwoKQAcw+gP4qjGokiGhl+8tEuN83GHs1KcQvGglTRXLdWskcdvwpCZAg9IBUIAD+IsqnWOG7GMRfbFrWbNhwu5drsie5MwQIQtDfDroPDSkEBvUEinf2ixWKABGIMOBVE1sHKIYtNL84xM2JqmjVhUYsEyiDAdo5a1/k1ROAmqMzF/7vMomJ6hButgO8seNW0QMTqxAEaxeJlvfms+WuBx/29La31K5367K2woV08pCgKvjjwqGfyr40ZyRxF4f9Rtrd32wdCpsqpjIA71EdYxRWIcF9WLQDnuJJ3y8a44DtxEOMC6NxPC+2PreKZRUTgKU+5Pzb6ytzPvBUEwJSrwQppKx+uXXk13XST4s2i7aiVAQ3JpSGXNn90w00DwW2VwefTBiWWZVT7mWmf48eZY0w5RUqtoFXyPN9KN0IVghVzxnzkwqUwpBjThVtHU++93S1XYO39VpuH+m6LEYXNF45RCDUXUpBckMk057F+K3VBq6MLJeYeaLlTHzyCRRX9OLzFyOT8FEB33JhgqWV99xEEV23zsoxHt8B2W+l7tZvlVxnKvoAMUElkOlEaVYafYxJRkDWNW5vT9t3c2BBeAwLWGgfVInZFL7bKio2VIqZZeKNZ/hsMiO5JuFsnNvii3alW0EYyZ6FeGzsMmJ1esiKl0IO1q7cbjhlHKwy4P7S6AdKVql007AXyAkEan55G4gMjbyJq33uvfm2fYpcYV8a3ptGIbU5GgT3kJfkUKvs+TUvIL1y2FkwQNL9n4oXOptIbl7RBZaWmz9SBq+gI8hq3N95rvwRxi+VkTMknbwwWphJtm5dxTUAUpTlm4ctnY2lv/yysUNKRNsFUUWaXuurcvGojtEpC0mcaI+WFYfsGpRtcWWSmT0M/JdqlOt5X26MW3P8CrW+HsSUxT9FDDlwzPG4/qWmD5NQDhF17HTcWCb8u7kOnt8ZT1KYOOs/Vte9V/knWLp9h9+TMKqwbTM0+BymJMqkhGM1xj+bpFTneCHv/a3VU2ZVJXCQNIlvEKsNmc+SoIacV5ODymXRbgmcBhT6EwNRWTyRGdUHJTMA4sNamkZ8WBaU6tKX/q+rfIM9fzzrEt6KZgvXyEeXRbW4EvypWQLYl36HWktu35sKR8qzRZ9bZijc+e7bhxazlwyxhanlUPddvoamRVQdlvM/cKc3DZXivOrHDFNGHbWr0c1hO0WPox6R8xp1pR0WMT0P3GtR2mUjEpS/iawIdnVRcjxEP5ixfM+Ol0FxrOvyYFZD+WMiMGkxwE97vhvnXxSoIBO+JWoZADjoXj2c1q7mstfWDodACUQyxW3t6qhS/bJlb1P/sLtJM6m77jzU/mDA2Lrxt8nOqUAK8Y0Y3/5I43x58L8CWleU4huWR8Qfr3XlFOx6aja4xJmL37JGJyghukLT1hVyXeHzV07sFt2+kHJlbaEiLwJz1EEXRO/ZToY9fE6UuN3oSHAsvfjmdnnHKFR2N72ghtanpNsMHIzOyzgtChITqmzsR6Pi5TbqdFFJZisKpwvxo5amMZyr97Bu/yvfXXLvehO5dxe7jZaKgL8bVjz2soQaS4+vDP2GlnlVjqr+o6bM/41E4aoVD0/M7W2mW4bR4Zb37fkOhuBPVR3DrpAh8am1fbqMwbdbHLw4MWf/yAqblBIdeCoTPGwlNM16WK7DlSBiB+4Z9CHrKj+NKAajs/6E26oQedNb35ghWquvhrbC+rTR0Hu7fYhSJKndIv6MO4/TOcdaCSvDS+QJcJCQ51Zpqq1ByAH7TW/ovp9hnwdQV/XhwJjnwBGAxTY8d0M4xce9KWAqxnbgJGtDpVTj/rPqgDiKJ8GV23lw4cx+pAXI12hR3balZlX4/RLjuFUjnCfYlJ2XmLAYnRKfgjoJbc0oeZY9ST5Tw8iKJYQNY690C1cKDaeSprr8VYpYQ8rDO8u1/JZpLsNUwGykShRVzOHKPhqq6Jxw7Q68PIVCWhmEQs4msB0yMr4T3Ra3jYULtT+1LsqJ7Gbag2nlp3oeozcN5Dy9T1lAfgUM58EbXILfztRKDe35k9IPHVmMmwEhIpjRbQb6kmca4xRw68vSjKWJpiJjX5n9WRmfoBVNPQ2Koe36Efg03BaCPS1rWXVOcBzuabnKX82j54fpFDwCO1nCPYANQikxR+FDjUpDk5+CmQNFqZLmcdIc2kD7gbzLpce+vcH2PgfD9PBdUBjalFEgOVhzUid6WoNs0ZwVcWn8BM+aGCjlX/+ILSqrL7UDj2qnEmqFSRU9IXI0jGVuOxGZWJP/M43uZm5hTTjJnZhpl+F3OBSysa+3wVOPqb/D+G21YpP1s2D0RxBTG11fpLLj3QenUpHXIc0oZ29dtm/63UXZFgf9NbO9OrHxCWw41a4XOX9EayUNqR9XmV+hP/v8VGdpS7NWKq0FJeH+xMIInoGHj3p7+pgFsmvAPsPq6bOzYmI0wCd+Ru+6StsBxNn5HFrHYPtTb3z2mIY46BLxDvp9YGaIwwH1sqm+/MyH/b5wETmIRxhNOuFcQwoxxBFFzUk6lFXqxFJ+edzrTZVO216hpKh9ucDGOrQk2e5DqlN6j2wZ708nv58mQzte2a8As7nhE9IEyws1AFK0fOSF4CthWv6KOG8/tXnKjZcb1mHGECcsw4Ztbl0/BMFXwk8+235yBumpUjA7z+F4MToerXbwMYsn6VPPvDeKmW4Hxs8WPWRY29hvPmfMa5D5dtFuNrluSvOSqNOFBQntK7ADVmzASH9Mf7ztlmotDpGnG3JSJjtnp0yClKmGdZG/4yqqbE4UqNvfjhbNpVC+WE7aIZNneGF3ffjXF2msfES1nYf8k9sTsPdt7N/8M6QOTlpIPYVQCztDCp25wgNL6VlvAx7gYQ4nuoFGEjJQiSqHBET9yUJlwmT2pic/JinsxthTvctTc7674y6/qjQJxsxxALZC3w1ZuZ4NIJ2BWzqDParPitZNNX8/uFez6D2y51EiMwd1DlOeLofV4OQh4uEHoDxQXfkDauj66rYF+j0g3UI8WA20wnDWHBdtB3UPObDANPU94aQsJ59c1te27uM8z7LKdk2DNqZ0fflOsv6hkEVFDEKbZE1R4KGKxYA5Tp2OqLcNd9F4lUdNFEEjA+4THAdGPGmJJ1IxOKQICv0sKRnBkvO2TJQXd61KSquKvqZ/Emest0NiG8UxOGvyl0zvyY05umeWxFdInbI+rdWGYgx4rbhdOyPGHGHbhewfVJbbmKK0gL0bBuL9uAqGnvXgWCt1tK7r76Dk8yaXexRWLCjyx/6R5JVymx0Xw7C6xqN9pFJqa3TwQvpltXrhlBQEiy8+cSpXRHXAOulJ2vHhCkdr0VlTvGWGRdEV88fdKeCbyD6uYNXgFemgZYAZTWylDDV2bNhthnGVep4BTKCiBFTGEVbKzyGn8Mb0VUhxc+Y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Stage_x0020_of_x0020_Development xmlns="0eaab66d-3094-42ac-ad8b-3051ecb42522" xsi:nil="true"/>
    <TaxCatchAll xmlns="f57df1ab-6810-4fa8-9caa-de92a9b262c5" xsi:nil="true"/>
    <communicatedto_x003a_ xmlns="0eaab66d-3094-42ac-ad8b-3051ecb42522" xsi:nil="true"/>
    <_ip_UnifiedCompliancePolicyProperties xmlns="http://schemas.microsoft.com/sharepoint/v3" xsi:nil="true"/>
    <b3tz xmlns="0eaab66d-3094-42ac-ad8b-3051ecb42522" xsi:nil="true"/>
    <lcf76f155ced4ddcb4097134ff3c332f xmlns="0eaab66d-3094-42ac-ad8b-3051ecb42522">
      <Terms xmlns="http://schemas.microsoft.com/office/infopath/2007/PartnerControls"/>
    </lcf76f155ced4ddcb4097134ff3c332f>
    <Description0 xmlns="0eaab66d-3094-42ac-ad8b-3051ecb42522" xsi:nil="true"/>
    <SharedWithUsers xmlns="79f87aac-fe65-43f2-867a-7a1cadabd443">
      <UserInfo>
        <DisplayName>Ginny Farmer</DisplayName>
        <AccountId>14</AccountId>
        <AccountType/>
      </UserInfo>
      <UserInfo>
        <DisplayName>Joaquin Quinto Labougle (Temp)</DisplayName>
        <AccountId>241</AccountId>
        <AccountType/>
      </UserInfo>
      <UserInfo>
        <DisplayName>Contact - Blue Nature Alliance</DisplayName>
        <AccountId>424</AccountId>
        <AccountType/>
      </UserInfo>
      <UserInfo>
        <DisplayName>Joaquin - Blue Nature Alliance</DisplayName>
        <AccountId>269</AccountId>
        <AccountType/>
      </UserInfo>
      <UserInfo>
        <DisplayName>Joaquin Labougle</DisplayName>
        <AccountId>125</AccountId>
        <AccountType/>
      </UserInfo>
      <UserInfo>
        <DisplayName>Shubash - Blue Nature Alliance</DisplayName>
        <AccountId>275</AccountId>
        <AccountType/>
      </UserInfo>
      <UserInfo>
        <DisplayName>Shubash Lohani</DisplayName>
        <AccountId>48</AccountId>
        <AccountType/>
      </UserInfo>
      <UserInfo>
        <DisplayName>Ashleigh McGovern</DisplayName>
        <AccountId>6</AccountId>
        <AccountType/>
      </UserInfo>
      <UserInfo>
        <DisplayName>Grace Reville</DisplayName>
        <AccountId>57</AccountId>
        <AccountType/>
      </UserInfo>
      <UserInfo>
        <DisplayName>Madeline Beattie</DisplayName>
        <AccountId>95</AccountId>
        <AccountType/>
      </UserInfo>
      <UserInfo>
        <DisplayName>Mael Imirizaldu</DisplayName>
        <AccountId>69</AccountId>
        <AccountType/>
      </UserInfo>
      <UserInfo>
        <DisplayName>Stephanie Camillo</DisplayName>
        <AccountId>37</AccountId>
        <AccountType/>
      </UserInfo>
      <UserInfo>
        <DisplayName>Shelly Wade</DisplayName>
        <AccountId>383</AccountId>
        <AccountType/>
      </UserInfo>
      <UserInfo>
        <DisplayName>Laure Katz</DisplayName>
        <AccountId>20</AccountId>
        <AccountType/>
      </UserInfo>
      <UserInfo>
        <DisplayName>Ryan Dolan</DisplayName>
        <AccountId>290</AccountId>
        <AccountType/>
      </UserInfo>
      <UserInfo>
        <DisplayName>Miranda Vinson</DisplayName>
        <AccountId>402</AccountId>
        <AccountType/>
      </UserInfo>
      <UserInfo>
        <DisplayName>Lihla Noori</DisplayName>
        <AccountId>385</AccountId>
        <AccountType/>
      </UserInfo>
      <UserInfo>
        <DisplayName>Victor Ramos</DisplayName>
        <AccountId>93</AccountId>
        <AccountType/>
      </UserInfo>
      <UserInfo>
        <DisplayName>Christopher Stone</DisplayName>
        <AccountId>16</AccountId>
        <AccountType/>
      </UserInfo>
      <UserInfo>
        <DisplayName>Michael McGreevey</DisplayName>
        <AccountId>15</AccountId>
        <AccountType/>
      </UserInfo>
      <UserInfo>
        <DisplayName>Whitney J A Yadao-Evans</DisplayName>
        <AccountId>62</AccountId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30E97C63DC7648B27E205DEDE73F65" ma:contentTypeVersion="24" ma:contentTypeDescription="Create a new document." ma:contentTypeScope="" ma:versionID="5b71ca2de40d01af5f6becb94f23eb84">
  <xsd:schema xmlns:xsd="http://www.w3.org/2001/XMLSchema" xmlns:xs="http://www.w3.org/2001/XMLSchema" xmlns:p="http://schemas.microsoft.com/office/2006/metadata/properties" xmlns:ns1="http://schemas.microsoft.com/sharepoint/v3" xmlns:ns2="0eaab66d-3094-42ac-ad8b-3051ecb42522" xmlns:ns3="79f87aac-fe65-43f2-867a-7a1cadabd443" xmlns:ns4="f57df1ab-6810-4fa8-9caa-de92a9b262c5" targetNamespace="http://schemas.microsoft.com/office/2006/metadata/properties" ma:root="true" ma:fieldsID="27c6ee1289d5be51a657c483c53b4e9a" ns1:_="" ns2:_="" ns3:_="" ns4:_="">
    <xsd:import namespace="http://schemas.microsoft.com/sharepoint/v3"/>
    <xsd:import namespace="0eaab66d-3094-42ac-ad8b-3051ecb42522"/>
    <xsd:import namespace="79f87aac-fe65-43f2-867a-7a1cadabd443"/>
    <xsd:import namespace="f57df1ab-6810-4fa8-9caa-de92a9b262c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Description0" minOccurs="0"/>
                <xsd:element ref="ns2:MediaServiceOCR" minOccurs="0"/>
                <xsd:element ref="ns2:communicatedto_x003a_" minOccurs="0"/>
                <xsd:element ref="ns2:b3tz" minOccurs="0"/>
                <xsd:element ref="ns2:Stage_x0020_of_x0020_Development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aab66d-3094-42ac-ad8b-3051ecb425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Description0" ma:index="19" nillable="true" ma:displayName="Description" ma:internalName="Description0">
      <xsd:simpleType>
        <xsd:restriction base="dms:Text">
          <xsd:maxLength value="255"/>
        </xsd:restriction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communicatedto_x003a_" ma:index="21" nillable="true" ma:displayName="Contact / Team Responsible" ma:description="primary recipient of the formal communication" ma:format="Dropdown" ma:internalName="communicatedto_x003a_">
      <xsd:simpleType>
        <xsd:restriction base="dms:Text">
          <xsd:maxLength value="255"/>
        </xsd:restriction>
      </xsd:simpleType>
    </xsd:element>
    <xsd:element name="b3tz" ma:index="22" nillable="true" ma:displayName="Date and Time" ma:internalName="b3tz">
      <xsd:simpleType>
        <xsd:restriction base="dms:DateTime"/>
      </xsd:simpleType>
    </xsd:element>
    <xsd:element name="Stage_x0020_of_x0020_Development" ma:index="23" nillable="true" ma:displayName="Stage of Development" ma:format="Dropdown" ma:internalName="Stage_x0020_of_x0020_Development">
      <xsd:simpleType>
        <xsd:union memberTypes="dms:Text">
          <xsd:simpleType>
            <xsd:restriction base="dms:Choice">
              <xsd:enumeration value="Tracking"/>
              <xsd:enumeration value="Scoping"/>
              <xsd:enumeration value="Desktop Assessment"/>
              <xsd:enumeration value="Engagement Framework"/>
              <xsd:enumeration value="Implementation"/>
              <xsd:enumeration value="Target Reached"/>
              <xsd:enumeration value="On Hold"/>
            </xsd:restriction>
          </xsd:simpleType>
        </xsd:union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9d17aa33-7277-4207-9add-0662151dba1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f87aac-fe65-43f2-867a-7a1cadabd44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7df1ab-6810-4fa8-9caa-de92a9b262c5" elementFormDefault="qualified">
    <xsd:import namespace="http://schemas.microsoft.com/office/2006/documentManagement/types"/>
    <xsd:import namespace="http://schemas.microsoft.com/office/infopath/2007/PartnerControls"/>
    <xsd:element name="TaxCatchAll" ma:index="29" nillable="true" ma:displayName="Taxonomy Catch All Column" ma:hidden="true" ma:list="{6f42babc-7fc9-4972-8ef5-bfae36b50173}" ma:internalName="TaxCatchAll" ma:showField="CatchAllData" ma:web="79f87aac-fe65-43f2-867a-7a1cadabd4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671E707-299B-4E22-88D5-1CE6F1635BB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40653DF1-C3D5-435F-91FD-86E3455FD1C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0eaab66d-3094-42ac-ad8b-3051ecb42522"/>
    <ds:schemaRef ds:uri="f57df1ab-6810-4fa8-9caa-de92a9b262c5"/>
    <ds:schemaRef ds:uri="79f87aac-fe65-43f2-867a-7a1cadabd443"/>
  </ds:schemaRefs>
</ds:datastoreItem>
</file>

<file path=customXml/itemProps4.xml><?xml version="1.0" encoding="utf-8"?>
<ds:datastoreItem xmlns:ds="http://schemas.openxmlformats.org/officeDocument/2006/customXml" ds:itemID="{21EF0B7D-3AC6-4937-95F3-3469C93A0F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eaab66d-3094-42ac-ad8b-3051ecb42522"/>
    <ds:schemaRef ds:uri="79f87aac-fe65-43f2-867a-7a1cadabd443"/>
    <ds:schemaRef ds:uri="f57df1ab-6810-4fa8-9caa-de92a9b262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739</Words>
  <Characters>4218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Safiya Sawney</dc:creator>
  <cp:keywords/>
  <cp:lastModifiedBy>Joaquin Quinto Labougle (Temp)</cp:lastModifiedBy>
  <cp:revision>2</cp:revision>
  <dcterms:created xsi:type="dcterms:W3CDTF">2022-07-15T16:46:00Z</dcterms:created>
  <dcterms:modified xsi:type="dcterms:W3CDTF">2022-07-15T16:46:00Z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0x010100BE30E97C63DC7648B27E205DEDE73F65</vt:lpwstr>
  </property>
  <property fmtid="{D5CDD505-2E9C-101B-9397-08002B2CF9AE}" pid="3" name="MediaServiceImageTags">
    <vt:lpwstr/>
  </property>
</Properties>
</file>